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5D021" w14:textId="79B11F43" w:rsidR="007D3448" w:rsidRDefault="007D3448" w:rsidP="000C2598">
      <w:pPr>
        <w:spacing w:line="480" w:lineRule="auto"/>
        <w:ind w:firstLine="720"/>
        <w:jc w:val="right"/>
      </w:pPr>
      <w:r>
        <w:t>Billing Code:  4165</w:t>
      </w:r>
      <w:r>
        <w:noBreakHyphen/>
        <w:t>16</w:t>
      </w:r>
      <w:r w:rsidR="00701A38">
        <w:t>-P</w:t>
      </w:r>
    </w:p>
    <w:p w14:paraId="74FDE4A4" w14:textId="77777777" w:rsidR="00B57023" w:rsidRPr="003229E6" w:rsidRDefault="00B57023" w:rsidP="00B57023">
      <w:pPr>
        <w:spacing w:line="480" w:lineRule="auto"/>
      </w:pPr>
    </w:p>
    <w:p w14:paraId="7B4719DF" w14:textId="5C287862" w:rsidR="007D3448" w:rsidRPr="00F76B71" w:rsidRDefault="00975A57" w:rsidP="00F76B71">
      <w:pPr>
        <w:spacing w:line="480" w:lineRule="auto"/>
        <w:rPr>
          <w:b/>
        </w:rPr>
      </w:pPr>
      <w:r w:rsidRPr="00F76B71">
        <w:rPr>
          <w:b/>
        </w:rPr>
        <w:t>DEPARTMENT OF HEALTH AND HUMAN SERVICES</w:t>
      </w:r>
    </w:p>
    <w:p w14:paraId="39669F6F" w14:textId="2FB93E6F" w:rsidR="00975A57" w:rsidRPr="00F76B71" w:rsidRDefault="007D3448" w:rsidP="00F76B71">
      <w:pPr>
        <w:spacing w:line="480" w:lineRule="auto"/>
        <w:rPr>
          <w:b/>
        </w:rPr>
      </w:pPr>
      <w:r w:rsidRPr="00F76B71">
        <w:rPr>
          <w:b/>
        </w:rPr>
        <w:t>Indian Health Service</w:t>
      </w:r>
    </w:p>
    <w:p w14:paraId="497B6904" w14:textId="77777777" w:rsidR="00CC5A8D" w:rsidRPr="00F76B71" w:rsidRDefault="00CC5A8D" w:rsidP="00CC5A8D">
      <w:pPr>
        <w:spacing w:line="480" w:lineRule="auto"/>
        <w:rPr>
          <w:b/>
          <w:color w:val="0000FF"/>
        </w:rPr>
      </w:pPr>
      <w:r>
        <w:rPr>
          <w:b/>
        </w:rPr>
        <w:t>Tribal Self-Governance Planning Cooperative Agreement Program</w:t>
      </w:r>
    </w:p>
    <w:p w14:paraId="30FF344D" w14:textId="77777777" w:rsidR="00975A57" w:rsidRDefault="00975A57" w:rsidP="000C2598">
      <w:pPr>
        <w:spacing w:line="480" w:lineRule="auto"/>
        <w:jc w:val="center"/>
      </w:pPr>
    </w:p>
    <w:p w14:paraId="5BF85E07" w14:textId="44E2541B" w:rsidR="007D3448" w:rsidRPr="00C06A14" w:rsidRDefault="007D3448" w:rsidP="000C2598">
      <w:pPr>
        <w:spacing w:line="480" w:lineRule="auto"/>
        <w:rPr>
          <w:color w:val="0000FF"/>
        </w:rPr>
      </w:pPr>
      <w:r w:rsidRPr="00F0274B">
        <w:rPr>
          <w:i/>
        </w:rPr>
        <w:t>Annou</w:t>
      </w:r>
      <w:r w:rsidR="00E91071" w:rsidRPr="00F0274B">
        <w:rPr>
          <w:i/>
        </w:rPr>
        <w:t>ncement Type:</w:t>
      </w:r>
      <w:r w:rsidR="00543ECE">
        <w:t xml:space="preserve"> </w:t>
      </w:r>
      <w:r w:rsidR="00E91071">
        <w:t xml:space="preserve"> </w:t>
      </w:r>
      <w:r w:rsidR="00BD5F76" w:rsidRPr="00247105">
        <w:t>New</w:t>
      </w:r>
      <w:r w:rsidRPr="00C06A14">
        <w:rPr>
          <w:color w:val="0000FF"/>
        </w:rPr>
        <w:t xml:space="preserve">  </w:t>
      </w:r>
    </w:p>
    <w:p w14:paraId="623C27F4" w14:textId="44D82C99" w:rsidR="007D3448" w:rsidRPr="00C06A14" w:rsidRDefault="007D3448" w:rsidP="000C2598">
      <w:pPr>
        <w:spacing w:line="480" w:lineRule="auto"/>
        <w:rPr>
          <w:color w:val="0000FF"/>
        </w:rPr>
      </w:pPr>
      <w:r w:rsidRPr="00F0274B">
        <w:rPr>
          <w:i/>
        </w:rPr>
        <w:t>Funding Announcement Number:</w:t>
      </w:r>
      <w:r>
        <w:t xml:space="preserve"> </w:t>
      </w:r>
      <w:r w:rsidR="00543ECE">
        <w:t xml:space="preserve"> </w:t>
      </w:r>
      <w:r w:rsidRPr="00247105">
        <w:t>[</w:t>
      </w:r>
      <w:r w:rsidR="00E91071" w:rsidRPr="00247105">
        <w:t>HHS-</w:t>
      </w:r>
      <w:r w:rsidR="00CA19E0" w:rsidRPr="00247105">
        <w:t>20</w:t>
      </w:r>
      <w:r w:rsidR="000A4572" w:rsidRPr="00247105">
        <w:t>2</w:t>
      </w:r>
      <w:r w:rsidR="00C243B8" w:rsidRPr="00247105">
        <w:t>3</w:t>
      </w:r>
      <w:r w:rsidR="00E91071" w:rsidRPr="00247105">
        <w:t>-IHS-</w:t>
      </w:r>
      <w:r w:rsidR="00CC5A8D" w:rsidRPr="00247105">
        <w:t>TSGP-</w:t>
      </w:r>
      <w:r w:rsidR="00E91071" w:rsidRPr="00247105">
        <w:t>0001</w:t>
      </w:r>
      <w:r w:rsidRPr="00247105">
        <w:t>]</w:t>
      </w:r>
    </w:p>
    <w:p w14:paraId="38D5ADAF" w14:textId="786E5DC3" w:rsidR="007D3448" w:rsidRPr="00C06A14" w:rsidRDefault="005205AD" w:rsidP="000C2598">
      <w:pPr>
        <w:spacing w:line="480" w:lineRule="auto"/>
        <w:rPr>
          <w:color w:val="0000FF"/>
        </w:rPr>
      </w:pPr>
      <w:r>
        <w:rPr>
          <w:i/>
        </w:rPr>
        <w:t>Assistance Listing</w:t>
      </w:r>
      <w:r w:rsidR="00E470E8">
        <w:rPr>
          <w:i/>
        </w:rPr>
        <w:t xml:space="preserve"> (Catalog of Federal Domestic Assistance</w:t>
      </w:r>
      <w:r w:rsidR="00803776">
        <w:rPr>
          <w:i/>
        </w:rPr>
        <w:t xml:space="preserve"> or CFDA</w:t>
      </w:r>
      <w:r w:rsidR="00E470E8">
        <w:rPr>
          <w:i/>
        </w:rPr>
        <w:t>)</w:t>
      </w:r>
      <w:r w:rsidR="00E91071" w:rsidRPr="00F0274B">
        <w:rPr>
          <w:i/>
        </w:rPr>
        <w:t xml:space="preserve"> Number</w:t>
      </w:r>
      <w:r w:rsidR="007D3448" w:rsidRPr="00F0274B">
        <w:rPr>
          <w:i/>
        </w:rPr>
        <w:t>:</w:t>
      </w:r>
      <w:r w:rsidR="00543ECE">
        <w:t xml:space="preserve"> </w:t>
      </w:r>
      <w:r w:rsidR="007D3448" w:rsidRPr="00247105">
        <w:t xml:space="preserve"> </w:t>
      </w:r>
      <w:r w:rsidR="00CC5A8D" w:rsidRPr="00247105">
        <w:t>93.44</w:t>
      </w:r>
      <w:r w:rsidR="00AF2737" w:rsidRPr="00247105">
        <w:t>4</w:t>
      </w:r>
    </w:p>
    <w:p w14:paraId="7874D794" w14:textId="77777777" w:rsidR="007D3448" w:rsidRDefault="007D3448" w:rsidP="000C2598">
      <w:pPr>
        <w:spacing w:line="480" w:lineRule="auto"/>
      </w:pPr>
    </w:p>
    <w:p w14:paraId="357F5422" w14:textId="77777777" w:rsidR="007D3448" w:rsidRPr="00F76B71" w:rsidRDefault="00DE490A" w:rsidP="000C2598">
      <w:pPr>
        <w:spacing w:line="480" w:lineRule="auto"/>
      </w:pPr>
      <w:r w:rsidRPr="00F76B71">
        <w:t>Key Dates</w:t>
      </w:r>
      <w:r w:rsidR="007D3448" w:rsidRPr="00F76B71">
        <w:tab/>
      </w:r>
    </w:p>
    <w:p w14:paraId="70CB707E" w14:textId="372B6F66" w:rsidR="007D3448" w:rsidRPr="00C06A14" w:rsidRDefault="007D3448" w:rsidP="00F76B71">
      <w:pPr>
        <w:spacing w:line="480" w:lineRule="auto"/>
        <w:rPr>
          <w:color w:val="0000FF"/>
        </w:rPr>
      </w:pPr>
      <w:r>
        <w:t>Application Deadline Date:</w:t>
      </w:r>
      <w:r w:rsidR="00543ECE">
        <w:t xml:space="preserve"> </w:t>
      </w:r>
      <w:r>
        <w:t xml:space="preserve"> </w:t>
      </w:r>
      <w:r w:rsidR="00552548">
        <w:t>June 20, 2023.</w:t>
      </w:r>
    </w:p>
    <w:p w14:paraId="027E16CF" w14:textId="484D637D" w:rsidR="007D3448" w:rsidRDefault="007D3448" w:rsidP="00F76B71">
      <w:pPr>
        <w:spacing w:line="480" w:lineRule="auto"/>
        <w:rPr>
          <w:color w:val="0000FF"/>
        </w:rPr>
      </w:pPr>
      <w:r>
        <w:t>Earliest Anticipated Start Date:</w:t>
      </w:r>
      <w:r w:rsidR="00543ECE">
        <w:t xml:space="preserve"> </w:t>
      </w:r>
      <w:r w:rsidR="00FA13AC">
        <w:t xml:space="preserve"> </w:t>
      </w:r>
      <w:r w:rsidR="00552548">
        <w:t>July 18, 2023.</w:t>
      </w:r>
    </w:p>
    <w:p w14:paraId="030F36E4" w14:textId="77777777" w:rsidR="009E6829" w:rsidRPr="00D003C8" w:rsidRDefault="009E6829" w:rsidP="000C2598">
      <w:pPr>
        <w:spacing w:line="480" w:lineRule="auto"/>
      </w:pPr>
    </w:p>
    <w:p w14:paraId="439DAFD0" w14:textId="77777777" w:rsidR="00391805" w:rsidRPr="00F76B71" w:rsidRDefault="007D3448" w:rsidP="000C2598">
      <w:pPr>
        <w:spacing w:line="480" w:lineRule="auto"/>
        <w:sectPr w:rsidR="00391805" w:rsidRPr="00F76B71" w:rsidSect="006072DD">
          <w:type w:val="continuous"/>
          <w:pgSz w:w="12240" w:h="15840"/>
          <w:pgMar w:top="1440" w:right="1440" w:bottom="1440" w:left="2160" w:header="1440" w:footer="1440" w:gutter="0"/>
          <w:cols w:space="720"/>
          <w:noEndnote/>
        </w:sectPr>
      </w:pPr>
      <w:r w:rsidRPr="00F76B71">
        <w:t>I.</w:t>
      </w:r>
      <w:r w:rsidRPr="00F76B71">
        <w:tab/>
        <w:t>Funding Opportunity Description</w:t>
      </w:r>
    </w:p>
    <w:p w14:paraId="2D226822" w14:textId="77777777" w:rsidR="00DE490A" w:rsidRPr="00F76B71" w:rsidRDefault="00DE490A" w:rsidP="000C2598">
      <w:pPr>
        <w:spacing w:line="480" w:lineRule="auto"/>
      </w:pPr>
      <w:r w:rsidRPr="00F76B71">
        <w:t>Statutory Authority</w:t>
      </w:r>
    </w:p>
    <w:p w14:paraId="1C01B6F9" w14:textId="0F42957D" w:rsidR="00953063" w:rsidRDefault="007D3448" w:rsidP="000C2598">
      <w:pPr>
        <w:spacing w:line="480" w:lineRule="auto"/>
      </w:pPr>
      <w:r>
        <w:t>The Indian</w:t>
      </w:r>
      <w:r w:rsidR="00677B54">
        <w:t xml:space="preserve"> Health Service (IHS) is accepting </w:t>
      </w:r>
      <w:r w:rsidR="00A04A0D">
        <w:t>applications for</w:t>
      </w:r>
      <w:r w:rsidR="00A04A0D" w:rsidRPr="00247105">
        <w:t xml:space="preserve"> </w:t>
      </w:r>
      <w:r w:rsidR="002B4AC6" w:rsidRPr="00247105">
        <w:t>cooperative agreements</w:t>
      </w:r>
      <w:r w:rsidRPr="00247105">
        <w:t xml:space="preserve"> </w:t>
      </w:r>
      <w:r>
        <w:t xml:space="preserve">for </w:t>
      </w:r>
      <w:r w:rsidR="003F4F0E">
        <w:t xml:space="preserve">the </w:t>
      </w:r>
      <w:r w:rsidR="007220FB" w:rsidRPr="00C4400E">
        <w:t>Tribal Self-Governance</w:t>
      </w:r>
      <w:r w:rsidR="00247105">
        <w:t xml:space="preserve"> Planning Cooperative Agreement</w:t>
      </w:r>
      <w:r w:rsidR="007220FB" w:rsidRPr="00C4400E">
        <w:t xml:space="preserve"> Program</w:t>
      </w:r>
      <w:r w:rsidR="00083C4C">
        <w:rPr>
          <w:color w:val="0000FF"/>
        </w:rPr>
        <w:t xml:space="preserve">. </w:t>
      </w:r>
      <w:r>
        <w:t>This program is authorized under</w:t>
      </w:r>
      <w:r w:rsidR="00975A57">
        <w:t xml:space="preserve"> </w:t>
      </w:r>
      <w:r w:rsidR="002F3A76">
        <w:t>the Snyder Act, 25 U.S.C. 13; the Transfer Act, 42 U.S.C. 2001</w:t>
      </w:r>
      <w:r w:rsidR="00AC7387">
        <w:t>(a)</w:t>
      </w:r>
      <w:r w:rsidR="002F3A76">
        <w:t xml:space="preserve">; and </w:t>
      </w:r>
      <w:r w:rsidR="004C7D1E" w:rsidRPr="00C4400E">
        <w:t>Title V of the Indian Self-Determination and Education Assistance Act (ISDEAA), 25</w:t>
      </w:r>
      <w:r w:rsidR="002F06A1">
        <w:t> </w:t>
      </w:r>
      <w:r w:rsidR="004C7D1E" w:rsidRPr="00C4400E">
        <w:t>U.S.C. 5383(e).</w:t>
      </w:r>
      <w:r w:rsidR="00247105">
        <w:t xml:space="preserve"> The Assistance Listings section of SAM.gov (https://same.gov/content/home) describes this program under</w:t>
      </w:r>
      <w:r w:rsidR="00953063" w:rsidRPr="00247105">
        <w:t xml:space="preserve"> </w:t>
      </w:r>
      <w:r w:rsidR="004C7D1E" w:rsidRPr="00247105">
        <w:t>93.444</w:t>
      </w:r>
      <w:r w:rsidR="004C7D1E">
        <w:rPr>
          <w:color w:val="0000FF"/>
        </w:rPr>
        <w:t>.</w:t>
      </w:r>
    </w:p>
    <w:p w14:paraId="7361210C" w14:textId="77777777" w:rsidR="003E5CD4" w:rsidRPr="00F76B71" w:rsidRDefault="00DE490A" w:rsidP="000C2598">
      <w:pPr>
        <w:spacing w:line="480" w:lineRule="auto"/>
      </w:pPr>
      <w:r w:rsidRPr="00F76B71">
        <w:t>Background</w:t>
      </w:r>
    </w:p>
    <w:p w14:paraId="596EAA2E" w14:textId="39B27E68" w:rsidR="006E6BCD" w:rsidRDefault="006E6BCD" w:rsidP="006E6BCD">
      <w:pPr>
        <w:spacing w:line="480" w:lineRule="auto"/>
      </w:pPr>
      <w:r>
        <w:lastRenderedPageBreak/>
        <w:t xml:space="preserve">The </w:t>
      </w:r>
      <w:r w:rsidR="00BA1CE1">
        <w:t>Tribal Self</w:t>
      </w:r>
      <w:r w:rsidR="00392850">
        <w:t>-</w:t>
      </w:r>
      <w:r w:rsidR="00BA1CE1">
        <w:t>Governance Program (</w:t>
      </w:r>
      <w:r>
        <w:t>TSGP</w:t>
      </w:r>
      <w:r w:rsidR="00BA1CE1">
        <w:t>)</w:t>
      </w:r>
      <w:r>
        <w:t xml:space="preserve"> is more than an IHS program; it is an expression of the Government</w:t>
      </w:r>
      <w:r w:rsidR="00D15E7B">
        <w:noBreakHyphen/>
      </w:r>
      <w:r>
        <w:t>to</w:t>
      </w:r>
      <w:r w:rsidR="00D15E7B">
        <w:noBreakHyphen/>
      </w:r>
      <w:r>
        <w:t>Government relationship between the United States (U.S.) and Indian Tribes</w:t>
      </w:r>
      <w:r w:rsidR="00861CC2">
        <w:t xml:space="preserve">. </w:t>
      </w:r>
      <w:r>
        <w:t>Through the TSGP</w:t>
      </w:r>
      <w:r w:rsidR="00D15E7B">
        <w:t>,</w:t>
      </w:r>
      <w:r>
        <w:t xml:space="preserve"> Tribes negotiate with the IHS to assume Programs, Services, Functions, and Activities (PSFAs), or portions thereof, which gives Tribes the authority to manage and tailor health care programs in a manner that best fits the needs of their communities.</w:t>
      </w:r>
    </w:p>
    <w:p w14:paraId="05839443" w14:textId="00DF2D12" w:rsidR="006E6BCD" w:rsidRDefault="006E6BCD" w:rsidP="006E6BCD">
      <w:pPr>
        <w:spacing w:line="480" w:lineRule="auto"/>
      </w:pPr>
      <w:r>
        <w:t>Participation in the TSGP affords Tribes the most flexibility to tailor their health care needs by choosing one of three ways to obtain health care from the Federal government for their citizens</w:t>
      </w:r>
      <w:r w:rsidR="00861CC2">
        <w:t xml:space="preserve">. </w:t>
      </w:r>
      <w:r>
        <w:t>Specifically, Tribes can choose to:  1) receive health care services directly from the IHS; 2) contract with the IHS to administer individual programs and services the IHS would otherwise provide (referred to as Title I Self</w:t>
      </w:r>
      <w:r w:rsidR="00D15E7B">
        <w:noBreakHyphen/>
      </w:r>
      <w:r>
        <w:t>Determination Contracting); and 3) compact with the IHS to assume control over health care programs the IHS would otherwise provide (referred to as Title V Self</w:t>
      </w:r>
      <w:r w:rsidR="00D15E7B">
        <w:noBreakHyphen/>
      </w:r>
      <w:r>
        <w:t>Governance Compacting or the TSGP)</w:t>
      </w:r>
      <w:r w:rsidR="00861CC2">
        <w:t xml:space="preserve">. </w:t>
      </w:r>
      <w:r>
        <w:t>These options are not exclusive and Tribes may choose to combine options based on their individual needs and circumstances.</w:t>
      </w:r>
    </w:p>
    <w:p w14:paraId="23DB70E2" w14:textId="2D03E3E2" w:rsidR="006E6BCD" w:rsidRDefault="006E6BCD" w:rsidP="006E6BCD">
      <w:pPr>
        <w:spacing w:line="480" w:lineRule="auto"/>
        <w:rPr>
          <w:b/>
        </w:rPr>
      </w:pPr>
      <w:r>
        <w:t>The TSGP is a tribally</w:t>
      </w:r>
      <w:r w:rsidR="00D15E7B">
        <w:noBreakHyphen/>
      </w:r>
      <w:r>
        <w:t>driven initiative and strong Federal</w:t>
      </w:r>
      <w:r w:rsidR="00D15E7B">
        <w:noBreakHyphen/>
      </w:r>
      <w:r>
        <w:t>Tribal partnerships are essential to the program’s success</w:t>
      </w:r>
      <w:r w:rsidR="00861CC2">
        <w:t xml:space="preserve">. </w:t>
      </w:r>
      <w:r>
        <w:t>The IHS established the Office of Tribal Self</w:t>
      </w:r>
      <w:r w:rsidR="007D524C">
        <w:noBreakHyphen/>
      </w:r>
      <w:r>
        <w:t>Governance (OTSG) to implement the Self</w:t>
      </w:r>
      <w:r w:rsidR="00D15E7B">
        <w:noBreakHyphen/>
      </w:r>
      <w:r>
        <w:t>Governance authorities under the ISDEAA</w:t>
      </w:r>
      <w:r w:rsidR="00861CC2">
        <w:t xml:space="preserve">. </w:t>
      </w:r>
      <w:r>
        <w:t>The primary OTSG functions are to:  1) serve as the primary liaison and advocate for Tribes participating in the TSGP; 2) develop, direct, and implement TSGP policies and procedures; 3) provide information and technical assistance to Self</w:t>
      </w:r>
      <w:r w:rsidR="00DF7F36">
        <w:noBreakHyphen/>
      </w:r>
      <w:r>
        <w:t xml:space="preserve">Governance Tribes; and 4) advise the IHS Director on compliance with TSGP </w:t>
      </w:r>
      <w:r>
        <w:lastRenderedPageBreak/>
        <w:t>policies, regulations, and guidelines</w:t>
      </w:r>
      <w:r w:rsidR="00861CC2">
        <w:t xml:space="preserve">. </w:t>
      </w:r>
      <w:r>
        <w:t>Each IHS Area has an Agency Lead Negotiator (ALN), designated by the IHS Director to act on his or her behalf, who has authority to negotiate Self</w:t>
      </w:r>
      <w:r w:rsidR="00AD63B2">
        <w:noBreakHyphen/>
      </w:r>
      <w:r>
        <w:t>Governance Compacts and Funding Agreements</w:t>
      </w:r>
      <w:r w:rsidR="00861CC2">
        <w:t xml:space="preserve">. </w:t>
      </w:r>
      <w:r>
        <w:t>Tribes interested in participating in the TSGP should contact their respective ALN to begin the Self</w:t>
      </w:r>
      <w:r w:rsidR="00DF7F36">
        <w:noBreakHyphen/>
      </w:r>
      <w:r>
        <w:t>Governance planning and negotiation process</w:t>
      </w:r>
      <w:r w:rsidR="00861CC2">
        <w:t xml:space="preserve">. </w:t>
      </w:r>
      <w:r>
        <w:t>Tribes currently participating in the TSGP that are interested in expanding existing or adding new PSFAs should also contact their respective ALN to discuss the best methods for expanding or adding new PSFAs.</w:t>
      </w:r>
    </w:p>
    <w:p w14:paraId="64D4F356" w14:textId="77777777" w:rsidR="00DE490A" w:rsidRPr="00F76B71" w:rsidRDefault="00DE490A" w:rsidP="000C2598">
      <w:pPr>
        <w:spacing w:line="480" w:lineRule="auto"/>
      </w:pPr>
      <w:r w:rsidRPr="00F76B71">
        <w:t>Purpose</w:t>
      </w:r>
    </w:p>
    <w:p w14:paraId="1EDB858A" w14:textId="57E604E8" w:rsidR="006E6BCD" w:rsidRDefault="006E6BCD" w:rsidP="006E6BCD">
      <w:pPr>
        <w:spacing w:line="480" w:lineRule="auto"/>
      </w:pPr>
      <w:r>
        <w:t>The purpose of this Planning Cooperative Agreement is to provide resources to Tribes interested in entering the TSGP and to existing Self</w:t>
      </w:r>
      <w:r w:rsidR="00AD63B2">
        <w:noBreakHyphen/>
      </w:r>
      <w:r>
        <w:t>Governance Tribes interested in assuming new or expanded PSFAs</w:t>
      </w:r>
      <w:r w:rsidR="00861CC2">
        <w:t xml:space="preserve">. </w:t>
      </w:r>
      <w:r>
        <w:t>Title V of the ISDEAA requires a Tribe or Tribal organization (T/TO) to complete a planning phase to the satisfaction of the Tribe</w:t>
      </w:r>
      <w:r w:rsidR="00861CC2">
        <w:t xml:space="preserve">. </w:t>
      </w:r>
      <w:r>
        <w:t>The planning phase must include legal and budgetary research and internal Tribal government planning and organizational preparation relating to the administration of health care programs</w:t>
      </w:r>
      <w:r w:rsidR="00861CC2">
        <w:t xml:space="preserve">. </w:t>
      </w:r>
      <w:r>
        <w:t>See 25</w:t>
      </w:r>
      <w:r w:rsidR="00AD63B2">
        <w:t> </w:t>
      </w:r>
      <w:r>
        <w:t>U.S.C.</w:t>
      </w:r>
      <w:r w:rsidR="00AD63B2">
        <w:t> </w:t>
      </w:r>
      <w:r>
        <w:t>5383(d).</w:t>
      </w:r>
    </w:p>
    <w:p w14:paraId="669ED230" w14:textId="5F44CB13" w:rsidR="006E6BCD" w:rsidRDefault="006E6BCD" w:rsidP="006E6BCD">
      <w:pPr>
        <w:spacing w:line="480" w:lineRule="auto"/>
      </w:pPr>
      <w:r>
        <w:t>The planning phase is critical to negotiations and helps Tribes make informed decisions about which PSFAs to assume and what organizational changes or modifications are necessary to successfully support those PSFAs</w:t>
      </w:r>
      <w:r w:rsidR="00861CC2">
        <w:t xml:space="preserve">. </w:t>
      </w:r>
      <w:r>
        <w:t>A thorough planning phase improves timeliness and efficient negotiations and ensures that the Tribe is fully prepared to assume the transfer of IHS PSFAs to the Tribal health program.</w:t>
      </w:r>
    </w:p>
    <w:p w14:paraId="75F275D4" w14:textId="30DD8AC4" w:rsidR="006E6BCD" w:rsidRDefault="006E6BCD" w:rsidP="006E6BCD">
      <w:pPr>
        <w:spacing w:line="480" w:lineRule="auto"/>
      </w:pPr>
      <w:r>
        <w:t>A Planning Cooperative Agreement is not a prerequisite to enter the TSGP and a Tribe may use other resources to meet the planning requirement</w:t>
      </w:r>
      <w:r w:rsidR="00861CC2">
        <w:t xml:space="preserve">. </w:t>
      </w:r>
      <w:r>
        <w:t xml:space="preserve">Tribes that receive Planning </w:t>
      </w:r>
      <w:r>
        <w:lastRenderedPageBreak/>
        <w:t>Cooperative Agreements are not obligated to participate in the TSGP and may choose to delay or decline participation based on the outcome of their planning activities</w:t>
      </w:r>
      <w:r w:rsidR="00861CC2">
        <w:t xml:space="preserve">. </w:t>
      </w:r>
      <w:r>
        <w:t>This also applies to existing Self</w:t>
      </w:r>
      <w:r w:rsidR="00AD63B2">
        <w:noBreakHyphen/>
      </w:r>
      <w:r>
        <w:t>Governance Tribes exploring the option to expand their current PSFAs or assume additional PSFAs.</w:t>
      </w:r>
    </w:p>
    <w:p w14:paraId="352369CB" w14:textId="77777777" w:rsidR="007D3448" w:rsidRPr="00F76B71" w:rsidRDefault="00DE490A" w:rsidP="000C2598">
      <w:pPr>
        <w:tabs>
          <w:tab w:val="left" w:pos="-1440"/>
        </w:tabs>
        <w:spacing w:line="480" w:lineRule="auto"/>
        <w:ind w:left="720" w:hanging="720"/>
      </w:pPr>
      <w:r w:rsidRPr="00F76B71">
        <w:t>II.</w:t>
      </w:r>
      <w:r w:rsidRPr="00F76B71">
        <w:tab/>
        <w:t>Award Information</w:t>
      </w:r>
    </w:p>
    <w:p w14:paraId="1B2F455F" w14:textId="06C38C5D" w:rsidR="007D3448" w:rsidRDefault="001D6F28" w:rsidP="000C2598">
      <w:pPr>
        <w:spacing w:line="480" w:lineRule="auto"/>
        <w:rPr>
          <w:color w:val="0000FF"/>
        </w:rPr>
      </w:pPr>
      <w:r w:rsidRPr="00F76B71">
        <w:t>Funding Instrument</w:t>
      </w:r>
      <w:r w:rsidR="002E1C18" w:rsidRPr="00F76B71">
        <w:t xml:space="preserve"> </w:t>
      </w:r>
      <w:r w:rsidR="00E420D5">
        <w:t xml:space="preserve">– </w:t>
      </w:r>
      <w:r w:rsidR="009E1EF6" w:rsidRPr="002E7E47">
        <w:t>Cooperative Agreement</w:t>
      </w:r>
    </w:p>
    <w:p w14:paraId="3071CE52" w14:textId="77777777" w:rsidR="00DE490A" w:rsidRPr="00F76B71" w:rsidRDefault="00DE490A" w:rsidP="000C2598">
      <w:pPr>
        <w:spacing w:line="480" w:lineRule="auto"/>
      </w:pPr>
      <w:r w:rsidRPr="00F76B71">
        <w:t>Estimated Funds Available</w:t>
      </w:r>
    </w:p>
    <w:p w14:paraId="1904E241" w14:textId="1CD1B329" w:rsidR="007D3448" w:rsidRDefault="007D3448" w:rsidP="000C2598">
      <w:pPr>
        <w:spacing w:line="480" w:lineRule="auto"/>
      </w:pPr>
      <w:r>
        <w:t xml:space="preserve">The total </w:t>
      </w:r>
      <w:r w:rsidR="00D30E23">
        <w:t>funding</w:t>
      </w:r>
      <w:r>
        <w:t xml:space="preserve"> iden</w:t>
      </w:r>
      <w:r w:rsidR="001428ED">
        <w:t>tified for</w:t>
      </w:r>
      <w:r w:rsidR="00D30E23">
        <w:t xml:space="preserve"> </w:t>
      </w:r>
      <w:r w:rsidR="001428ED">
        <w:t>fiscal year</w:t>
      </w:r>
      <w:r w:rsidR="00CA19E0">
        <w:t xml:space="preserve"> (FY)</w:t>
      </w:r>
      <w:r w:rsidR="001428ED">
        <w:t xml:space="preserve"> </w:t>
      </w:r>
      <w:r w:rsidR="00CA19E0">
        <w:t>20</w:t>
      </w:r>
      <w:r w:rsidR="000A4572">
        <w:t>2</w:t>
      </w:r>
      <w:r w:rsidR="00C243B8">
        <w:t>3</w:t>
      </w:r>
      <w:r w:rsidR="00CA19E0">
        <w:t xml:space="preserve"> </w:t>
      </w:r>
      <w:r>
        <w:t>is</w:t>
      </w:r>
      <w:r w:rsidR="006071D6">
        <w:t xml:space="preserve"> approximately </w:t>
      </w:r>
      <w:r w:rsidR="009E1EF6">
        <w:t>$900,000.</w:t>
      </w:r>
      <w:r w:rsidR="002E7E47">
        <w:t xml:space="preserve"> </w:t>
      </w:r>
      <w:r w:rsidR="00876023">
        <w:t>Individual a</w:t>
      </w:r>
      <w:r w:rsidR="006040CB">
        <w:t>ward amounts</w:t>
      </w:r>
      <w:r w:rsidR="00D10DB2">
        <w:t xml:space="preserve"> </w:t>
      </w:r>
      <w:r w:rsidR="006040CB">
        <w:t>are anticipated to be</w:t>
      </w:r>
      <w:r w:rsidR="002E7E47">
        <w:t xml:space="preserve"> </w:t>
      </w:r>
      <w:r w:rsidR="009E1EF6">
        <w:t>$180,000</w:t>
      </w:r>
      <w:r w:rsidR="00861CC2">
        <w:t xml:space="preserve">. </w:t>
      </w:r>
      <w:r w:rsidR="00283AC9">
        <w:t>The funding available for c</w:t>
      </w:r>
      <w:r w:rsidR="006071D6">
        <w:t xml:space="preserve">ompeting awards </w:t>
      </w:r>
      <w:r w:rsidR="00FF223A">
        <w:t>issued under this announcement</w:t>
      </w:r>
      <w:r w:rsidR="00D828B2">
        <w:t xml:space="preserve"> </w:t>
      </w:r>
      <w:r w:rsidR="00A04705">
        <w:t>is</w:t>
      </w:r>
      <w:r w:rsidR="00D828B2">
        <w:t xml:space="preserve"> subject to </w:t>
      </w:r>
      <w:r w:rsidR="00FF223A">
        <w:t xml:space="preserve">the </w:t>
      </w:r>
      <w:r w:rsidR="00D828B2">
        <w:t xml:space="preserve">availability of </w:t>
      </w:r>
      <w:r w:rsidR="00646ED3">
        <w:t>appropriations</w:t>
      </w:r>
      <w:r w:rsidR="00283AC9">
        <w:t xml:space="preserve"> and budgetary priorities of the Agency</w:t>
      </w:r>
      <w:r w:rsidR="00083C4C">
        <w:t xml:space="preserve">. </w:t>
      </w:r>
      <w:r w:rsidR="00283AC9">
        <w:t>T</w:t>
      </w:r>
      <w:r w:rsidR="001563CF">
        <w:t xml:space="preserve">he </w:t>
      </w:r>
      <w:r w:rsidR="00C73CCC">
        <w:t>IHS</w:t>
      </w:r>
      <w:r w:rsidR="001563CF">
        <w:t xml:space="preserve"> </w:t>
      </w:r>
      <w:r w:rsidR="009A368E">
        <w:t xml:space="preserve">is </w:t>
      </w:r>
      <w:r w:rsidR="001563CF">
        <w:t>under</w:t>
      </w:r>
      <w:r w:rsidR="00FF223A">
        <w:t xml:space="preserve"> no</w:t>
      </w:r>
      <w:r w:rsidR="001563CF">
        <w:t xml:space="preserve"> obligation to make awards </w:t>
      </w:r>
      <w:r w:rsidR="00B40D53">
        <w:t xml:space="preserve">that are selected for funding </w:t>
      </w:r>
      <w:r w:rsidR="001563CF">
        <w:t>under this announcement.</w:t>
      </w:r>
    </w:p>
    <w:p w14:paraId="25565B66" w14:textId="77777777" w:rsidR="00DE490A" w:rsidRPr="00F76B71" w:rsidRDefault="00DE490A" w:rsidP="000C2598">
      <w:pPr>
        <w:spacing w:line="480" w:lineRule="auto"/>
      </w:pPr>
      <w:r w:rsidRPr="00F76B71">
        <w:t>Anticipated Number of Awards</w:t>
      </w:r>
    </w:p>
    <w:p w14:paraId="7CFD248E" w14:textId="135F7495" w:rsidR="007D3448" w:rsidRDefault="00AD63B2" w:rsidP="000C2598">
      <w:pPr>
        <w:spacing w:line="480" w:lineRule="auto"/>
      </w:pPr>
      <w:r>
        <w:t xml:space="preserve">The IHS anticipates issuing approximately </w:t>
      </w:r>
      <w:r w:rsidR="002E7E47">
        <w:t>five</w:t>
      </w:r>
      <w:r w:rsidR="007D3448" w:rsidRPr="002E7E47">
        <w:t xml:space="preserve"> </w:t>
      </w:r>
      <w:r w:rsidR="007D3448">
        <w:t xml:space="preserve">awards </w:t>
      </w:r>
      <w:r w:rsidR="00677B54">
        <w:t>under this program announcement.</w:t>
      </w:r>
      <w:r w:rsidR="007D3448">
        <w:t xml:space="preserve"> </w:t>
      </w:r>
    </w:p>
    <w:p w14:paraId="6C5C2A22" w14:textId="7B26A63F" w:rsidR="00DE490A" w:rsidRPr="00F76B71" w:rsidRDefault="007B29AB" w:rsidP="000C2598">
      <w:pPr>
        <w:spacing w:line="480" w:lineRule="auto"/>
      </w:pPr>
      <w:r w:rsidRPr="00F76B71">
        <w:t>Period of Performance</w:t>
      </w:r>
    </w:p>
    <w:p w14:paraId="26C958FB" w14:textId="563B2994" w:rsidR="007D3448" w:rsidRDefault="008574D0" w:rsidP="000C2598">
      <w:pPr>
        <w:spacing w:line="480" w:lineRule="auto"/>
      </w:pPr>
      <w:r>
        <w:t>The period</w:t>
      </w:r>
      <w:r w:rsidR="007B29AB">
        <w:t xml:space="preserve"> of performance</w:t>
      </w:r>
      <w:r>
        <w:t xml:space="preserve"> </w:t>
      </w:r>
      <w:r w:rsidR="00283AC9">
        <w:t>is</w:t>
      </w:r>
      <w:r>
        <w:t xml:space="preserve"> for </w:t>
      </w:r>
      <w:r w:rsidR="009E1EF6">
        <w:t>1</w:t>
      </w:r>
      <w:r w:rsidR="002E7E47">
        <w:t xml:space="preserve"> </w:t>
      </w:r>
      <w:r>
        <w:t>year</w:t>
      </w:r>
      <w:r w:rsidR="002E7E47">
        <w:t>.</w:t>
      </w:r>
    </w:p>
    <w:p w14:paraId="3BF88C67" w14:textId="77777777" w:rsidR="00DE490A" w:rsidRPr="00F76B71" w:rsidRDefault="004D4E93" w:rsidP="000C2598">
      <w:pPr>
        <w:spacing w:line="480" w:lineRule="auto"/>
      </w:pPr>
      <w:r w:rsidRPr="00F76B71">
        <w:t>Cooperative Agreement</w:t>
      </w:r>
    </w:p>
    <w:p w14:paraId="324D5449" w14:textId="19FD7A16" w:rsidR="004D4E93" w:rsidRDefault="00CA19E0" w:rsidP="000C2598">
      <w:pPr>
        <w:spacing w:line="480" w:lineRule="auto"/>
      </w:pPr>
      <w:r>
        <w:t xml:space="preserve">Cooperative agreements awarded by </w:t>
      </w:r>
      <w:r w:rsidR="00283AC9">
        <w:t>the Department of Health and Human Services (</w:t>
      </w:r>
      <w:r>
        <w:t>HHS</w:t>
      </w:r>
      <w:r w:rsidR="00283AC9">
        <w:t>)</w:t>
      </w:r>
      <w:r>
        <w:t xml:space="preserve"> are</w:t>
      </w:r>
      <w:r w:rsidR="00C73CCC">
        <w:t xml:space="preserve"> administered under the same policies as grant</w:t>
      </w:r>
      <w:r w:rsidR="002F2D0D">
        <w:t>s</w:t>
      </w:r>
      <w:r w:rsidR="00083C4C">
        <w:t xml:space="preserve">. </w:t>
      </w:r>
      <w:r w:rsidR="00A04A0D">
        <w:t>However, t</w:t>
      </w:r>
      <w:r w:rsidR="00C73CCC">
        <w:t>he funding agency</w:t>
      </w:r>
      <w:r w:rsidR="00A62A5C">
        <w:t>,</w:t>
      </w:r>
      <w:r w:rsidR="00C73CCC">
        <w:t xml:space="preserve"> IHS</w:t>
      </w:r>
      <w:r w:rsidR="000E0E40">
        <w:t>,</w:t>
      </w:r>
      <w:r w:rsidR="00C73CCC">
        <w:t xml:space="preserve"> is </w:t>
      </w:r>
      <w:r w:rsidR="00135210">
        <w:t>anticipated</w:t>
      </w:r>
      <w:r w:rsidR="00C73CCC">
        <w:t xml:space="preserve"> to have substantial programmatic involvement in the project during the entire </w:t>
      </w:r>
      <w:r w:rsidR="001534BF">
        <w:t>period of performance</w:t>
      </w:r>
      <w:r w:rsidR="00083C4C">
        <w:t xml:space="preserve">. </w:t>
      </w:r>
      <w:r w:rsidR="00C73CCC">
        <w:t xml:space="preserve">Below is a detailed description of the level of </w:t>
      </w:r>
      <w:r w:rsidR="00C73CCC">
        <w:lastRenderedPageBreak/>
        <w:t xml:space="preserve">involvement required </w:t>
      </w:r>
      <w:r w:rsidR="002F2D0D">
        <w:t>of</w:t>
      </w:r>
      <w:r w:rsidR="00C73CCC">
        <w:t xml:space="preserve"> </w:t>
      </w:r>
      <w:r w:rsidR="00453E45">
        <w:t xml:space="preserve">the </w:t>
      </w:r>
      <w:r w:rsidR="00C73CCC">
        <w:t>IHS.</w:t>
      </w:r>
    </w:p>
    <w:p w14:paraId="3AEF02AF" w14:textId="19EC663E" w:rsidR="00190EEF" w:rsidRPr="00F76B71" w:rsidRDefault="00190EEF" w:rsidP="000C2598">
      <w:pPr>
        <w:spacing w:line="480" w:lineRule="auto"/>
      </w:pPr>
      <w:r w:rsidRPr="00F76B71">
        <w:t xml:space="preserve">Substantial </w:t>
      </w:r>
      <w:r w:rsidR="00F905A7">
        <w:t xml:space="preserve">Agency </w:t>
      </w:r>
      <w:r w:rsidRPr="00F76B71">
        <w:t>Involvement Description for Cooperative Agreement</w:t>
      </w:r>
    </w:p>
    <w:p w14:paraId="39D22754" w14:textId="77777777" w:rsidR="00174A7C" w:rsidRDefault="00174A7C" w:rsidP="00174A7C">
      <w:pPr>
        <w:pStyle w:val="ListParagraph"/>
        <w:numPr>
          <w:ilvl w:val="0"/>
          <w:numId w:val="14"/>
        </w:numPr>
        <w:spacing w:line="480" w:lineRule="auto"/>
        <w:ind w:left="720"/>
      </w:pPr>
      <w:r>
        <w:t>Provide descriptions of PSFAs and associated funding at all organizational levels (service unit, area, and headquarters) including funding formulas and methodologies related to determining Tribal shares.</w:t>
      </w:r>
    </w:p>
    <w:p w14:paraId="4E3BA159" w14:textId="77777777" w:rsidR="00174A7C" w:rsidRDefault="00174A7C" w:rsidP="00174A7C">
      <w:pPr>
        <w:pStyle w:val="ListParagraph"/>
        <w:numPr>
          <w:ilvl w:val="0"/>
          <w:numId w:val="14"/>
        </w:numPr>
        <w:spacing w:line="480" w:lineRule="auto"/>
        <w:ind w:left="720"/>
      </w:pPr>
      <w:r>
        <w:t>Meet with Planning Cooperative Agreement recipients to provide program information and discuss methods currently used to manage and deliver health care.</w:t>
      </w:r>
    </w:p>
    <w:p w14:paraId="60A9B962" w14:textId="77777777" w:rsidR="00174A7C" w:rsidRDefault="00174A7C" w:rsidP="00174A7C">
      <w:pPr>
        <w:pStyle w:val="ListParagraph"/>
        <w:numPr>
          <w:ilvl w:val="0"/>
          <w:numId w:val="14"/>
        </w:numPr>
        <w:spacing w:line="480" w:lineRule="auto"/>
        <w:ind w:left="720"/>
      </w:pPr>
      <w:r>
        <w:t>Identify and provide statutes, regulations, and policies that provide authority for administering IHS programs.</w:t>
      </w:r>
    </w:p>
    <w:p w14:paraId="319D3A18" w14:textId="7F9BD629" w:rsidR="00784A8F" w:rsidRPr="00861CC2" w:rsidRDefault="00174A7C" w:rsidP="00861CC2">
      <w:pPr>
        <w:pStyle w:val="ListParagraph"/>
        <w:numPr>
          <w:ilvl w:val="0"/>
          <w:numId w:val="14"/>
        </w:numPr>
        <w:spacing w:line="480" w:lineRule="auto"/>
        <w:ind w:left="720"/>
      </w:pPr>
      <w:r>
        <w:t>Provide technical assistance on the IHS budget, Tribal shares, and other topics as needed.</w:t>
      </w:r>
    </w:p>
    <w:p w14:paraId="77CA8B4C" w14:textId="77777777" w:rsidR="007D3448" w:rsidRPr="00F76B71" w:rsidRDefault="007D3448" w:rsidP="000C2598">
      <w:pPr>
        <w:pStyle w:val="Level1"/>
        <w:numPr>
          <w:ilvl w:val="0"/>
          <w:numId w:val="1"/>
        </w:numPr>
        <w:tabs>
          <w:tab w:val="left" w:pos="-1440"/>
          <w:tab w:val="num" w:pos="720"/>
        </w:tabs>
        <w:spacing w:line="480" w:lineRule="auto"/>
        <w:ind w:left="720"/>
      </w:pPr>
      <w:r w:rsidRPr="00F76B71">
        <w:t>Eligibility Information</w:t>
      </w:r>
    </w:p>
    <w:p w14:paraId="5E266E4F" w14:textId="77777777" w:rsidR="00407785" w:rsidRPr="00F76B71" w:rsidRDefault="00AE6B49" w:rsidP="000C2598">
      <w:pPr>
        <w:pStyle w:val="Level2"/>
        <w:numPr>
          <w:ilvl w:val="0"/>
          <w:numId w:val="0"/>
        </w:numPr>
        <w:tabs>
          <w:tab w:val="left" w:pos="-1440"/>
          <w:tab w:val="left" w:pos="1080"/>
        </w:tabs>
        <w:spacing w:line="480" w:lineRule="auto"/>
        <w:ind w:left="1080" w:hanging="360"/>
      </w:pPr>
      <w:r w:rsidRPr="00F76B71">
        <w:t>1.</w:t>
      </w:r>
      <w:r w:rsidRPr="00F76B71">
        <w:tab/>
      </w:r>
      <w:r w:rsidR="00DE490A" w:rsidRPr="00F76B71">
        <w:t>Eligibility</w:t>
      </w:r>
    </w:p>
    <w:p w14:paraId="39F1704E" w14:textId="77777777" w:rsidR="00856043" w:rsidRDefault="00856043" w:rsidP="002E7E47">
      <w:pPr>
        <w:pStyle w:val="Level2"/>
        <w:numPr>
          <w:ilvl w:val="0"/>
          <w:numId w:val="0"/>
        </w:numPr>
        <w:tabs>
          <w:tab w:val="left" w:pos="-1440"/>
        </w:tabs>
        <w:spacing w:line="480" w:lineRule="auto"/>
        <w:ind w:left="720"/>
      </w:pPr>
      <w:r>
        <w:t>To be eligible for this opportunity, applicant must meet the following criteria:</w:t>
      </w:r>
    </w:p>
    <w:p w14:paraId="5741C634" w14:textId="20248D19" w:rsidR="00B72B86" w:rsidRDefault="00856043" w:rsidP="002E7E47">
      <w:pPr>
        <w:pStyle w:val="Level2"/>
        <w:numPr>
          <w:ilvl w:val="3"/>
          <w:numId w:val="17"/>
        </w:numPr>
        <w:tabs>
          <w:tab w:val="left" w:pos="-1440"/>
        </w:tabs>
        <w:spacing w:line="480" w:lineRule="auto"/>
        <w:ind w:left="1440"/>
        <w:rPr>
          <w:color w:val="0000FF"/>
        </w:rPr>
      </w:pPr>
      <w:r>
        <w:t>Applicant must be an “Indian Tribe” as defined in 25</w:t>
      </w:r>
      <w:r w:rsidR="00AD63B2">
        <w:t> </w:t>
      </w:r>
      <w:r>
        <w:t>U.S.C.</w:t>
      </w:r>
      <w:r w:rsidR="00AD63B2">
        <w:t> </w:t>
      </w:r>
      <w:r>
        <w:t>5304(e); a “Tribal Organization” as defined in 25</w:t>
      </w:r>
      <w:r w:rsidR="00AD63B2">
        <w:t> </w:t>
      </w:r>
      <w:r>
        <w:t>U.S.C.</w:t>
      </w:r>
      <w:r w:rsidR="00AD63B2">
        <w:t> </w:t>
      </w:r>
      <w:r>
        <w:t>5304(l); or an “Inter</w:t>
      </w:r>
      <w:r w:rsidR="00AD63B2">
        <w:noBreakHyphen/>
      </w:r>
      <w:r>
        <w:t>Tribal Consortium” as defined at 42</w:t>
      </w:r>
      <w:r w:rsidR="00AD63B2">
        <w:t> </w:t>
      </w:r>
      <w:r>
        <w:t>CFR</w:t>
      </w:r>
      <w:r w:rsidR="00AD63B2">
        <w:t> </w:t>
      </w:r>
      <w:r>
        <w:t>137.10</w:t>
      </w:r>
      <w:r w:rsidR="00861CC2">
        <w:t xml:space="preserve">. </w:t>
      </w:r>
      <w:r>
        <w:t>Please note that Tribes prohibited from contracting pursuant to the ISDEAA are not eligible</w:t>
      </w:r>
      <w:r w:rsidR="00861CC2">
        <w:t xml:space="preserve">. </w:t>
      </w:r>
      <w:r>
        <w:t>See section 424(a) of the Consolidated Appropriations Act, 2014, Public Law No. 113</w:t>
      </w:r>
      <w:r w:rsidR="00861CC2">
        <w:noBreakHyphen/>
      </w:r>
      <w:r>
        <w:t xml:space="preserve">76, as amended by </w:t>
      </w:r>
      <w:r w:rsidR="00B15164">
        <w:t xml:space="preserve">section 445 of </w:t>
      </w:r>
      <w:r>
        <w:t>the Consolidated Appropriations Act, 202</w:t>
      </w:r>
      <w:r w:rsidR="00B15164">
        <w:t>3</w:t>
      </w:r>
      <w:r>
        <w:t>, Public Law No. 11</w:t>
      </w:r>
      <w:r w:rsidR="00B15164">
        <w:t>7</w:t>
      </w:r>
      <w:r w:rsidR="00861CC2">
        <w:noBreakHyphen/>
      </w:r>
      <w:r w:rsidR="00B15164">
        <w:t>328</w:t>
      </w:r>
      <w:r>
        <w:t>.</w:t>
      </w:r>
      <w:r>
        <w:rPr>
          <w:color w:val="0000FF"/>
        </w:rPr>
        <w:t xml:space="preserve"> </w:t>
      </w:r>
    </w:p>
    <w:p w14:paraId="58AF0466" w14:textId="2934ACC3" w:rsidR="00AC5423" w:rsidRDefault="00B72B86" w:rsidP="00AC5423">
      <w:pPr>
        <w:pStyle w:val="Default"/>
        <w:widowControl w:val="0"/>
        <w:numPr>
          <w:ilvl w:val="0"/>
          <w:numId w:val="17"/>
        </w:numPr>
        <w:spacing w:line="480" w:lineRule="auto"/>
      </w:pPr>
      <w:r>
        <w:rPr>
          <w:color w:val="auto"/>
        </w:rPr>
        <w:lastRenderedPageBreak/>
        <w:t>Pursuant to 25</w:t>
      </w:r>
      <w:r w:rsidR="00AD63B2">
        <w:rPr>
          <w:color w:val="auto"/>
        </w:rPr>
        <w:t> </w:t>
      </w:r>
      <w:r>
        <w:rPr>
          <w:color w:val="auto"/>
        </w:rPr>
        <w:t>U.</w:t>
      </w:r>
      <w:r>
        <w:t>S.C.</w:t>
      </w:r>
      <w:r w:rsidR="00AD63B2">
        <w:t> </w:t>
      </w:r>
      <w:r>
        <w:t>5383(c)(1)(B), applicant must request participation in self</w:t>
      </w:r>
      <w:r w:rsidR="00AD63B2">
        <w:noBreakHyphen/>
      </w:r>
      <w:r>
        <w:t>governance by resolution or other official action by the governing body of each Indian Tribe to be served.</w:t>
      </w:r>
      <w:r w:rsidR="00AC5423">
        <w:t xml:space="preserve"> </w:t>
      </w:r>
      <w:r w:rsidR="00AC5423" w:rsidRPr="00A50FD2">
        <w:t xml:space="preserve">Note: </w:t>
      </w:r>
      <w:r w:rsidR="00AC5423">
        <w:t xml:space="preserve"> </w:t>
      </w:r>
      <w:r w:rsidR="00AC5423" w:rsidRPr="00A50FD2">
        <w:t>If the applicant has already successfully completed the planning phase required and requested participation in the IHS Tribal Self</w:t>
      </w:r>
      <w:r w:rsidR="00AD63B2">
        <w:noBreakHyphen/>
      </w:r>
      <w:r w:rsidR="00AC5423" w:rsidRPr="00A50FD2">
        <w:t>Governance Program by official Tribal action, then the applicant is not eligible for this funding opportunity</w:t>
      </w:r>
      <w:r w:rsidR="00861CC2">
        <w:t xml:space="preserve">. </w:t>
      </w:r>
    </w:p>
    <w:p w14:paraId="6BE3FCCA" w14:textId="2E3EBA69" w:rsidR="002E7E47" w:rsidRDefault="00B72B86" w:rsidP="002E7E47">
      <w:pPr>
        <w:pStyle w:val="Level2"/>
        <w:numPr>
          <w:ilvl w:val="0"/>
          <w:numId w:val="17"/>
        </w:numPr>
        <w:tabs>
          <w:tab w:val="left" w:pos="-1440"/>
        </w:tabs>
        <w:spacing w:line="480" w:lineRule="auto"/>
      </w:pPr>
      <w:r>
        <w:t>Pursuant to 25</w:t>
      </w:r>
      <w:r w:rsidR="00AD63B2">
        <w:t> </w:t>
      </w:r>
      <w:r>
        <w:t>U.S.C.</w:t>
      </w:r>
      <w:r w:rsidR="00AD63B2">
        <w:t> </w:t>
      </w:r>
      <w:r>
        <w:t>5383(c)(1)(C), applicant must demonstrate financial stability and financial management capability for 3 fiscal years</w:t>
      </w:r>
      <w:r w:rsidR="002E7E47">
        <w:t xml:space="preserve">. </w:t>
      </w:r>
    </w:p>
    <w:p w14:paraId="786C245E" w14:textId="4448D7CD" w:rsidR="000D0028" w:rsidRDefault="0064727A" w:rsidP="000C2598">
      <w:pPr>
        <w:pStyle w:val="Level2"/>
        <w:numPr>
          <w:ilvl w:val="0"/>
          <w:numId w:val="0"/>
        </w:numPr>
        <w:tabs>
          <w:tab w:val="left" w:pos="-1440"/>
        </w:tabs>
        <w:spacing w:line="480" w:lineRule="auto"/>
        <w:ind w:left="720"/>
      </w:pPr>
      <w:r>
        <w:t>Meeting the eligibility criteria for a Planning Cooperative Agreement does not mean that a T/TO is eligible for participation in the IHS TSGP under Title V of the ISDEAA</w:t>
      </w:r>
      <w:r w:rsidR="00861CC2">
        <w:t xml:space="preserve">. </w:t>
      </w:r>
      <w:r w:rsidRPr="00521187">
        <w:t>See</w:t>
      </w:r>
      <w:r>
        <w:t xml:space="preserve"> 25</w:t>
      </w:r>
      <w:r w:rsidR="00AD63B2">
        <w:t> </w:t>
      </w:r>
      <w:r>
        <w:t>U.S.C.</w:t>
      </w:r>
      <w:r w:rsidR="00AD63B2">
        <w:t> </w:t>
      </w:r>
      <w:r>
        <w:t>5383, 42</w:t>
      </w:r>
      <w:r w:rsidR="00AD63B2">
        <w:t> </w:t>
      </w:r>
      <w:r>
        <w:t>CFR</w:t>
      </w:r>
      <w:r w:rsidR="00AD63B2">
        <w:t> </w:t>
      </w:r>
      <w:r>
        <w:t>137.15</w:t>
      </w:r>
      <w:r w:rsidR="00AD63B2">
        <w:noBreakHyphen/>
      </w:r>
      <w:r>
        <w:t>23</w:t>
      </w:r>
      <w:r w:rsidR="00861CC2">
        <w:t xml:space="preserve">. </w:t>
      </w:r>
      <w:r>
        <w:t>For additional information on the eligibility for the IHS TSGP, please visit the “Eligibility and Funding” page on the OTSG web site located at ht</w:t>
      </w:r>
      <w:r w:rsidRPr="001B501A">
        <w:t>tps://www.ihs.gov/SelfGovernance</w:t>
      </w:r>
      <w:r w:rsidR="00056C34">
        <w:t>.</w:t>
      </w:r>
    </w:p>
    <w:p w14:paraId="7C70AB9E" w14:textId="36C40E88" w:rsidR="00056C34" w:rsidRDefault="00056C34" w:rsidP="00056C34">
      <w:pPr>
        <w:pStyle w:val="Level2"/>
        <w:numPr>
          <w:ilvl w:val="0"/>
          <w:numId w:val="0"/>
        </w:numPr>
        <w:tabs>
          <w:tab w:val="left" w:pos="-1440"/>
        </w:tabs>
        <w:spacing w:line="480" w:lineRule="auto"/>
        <w:ind w:left="720"/>
      </w:pPr>
      <w:r>
        <w:t>The Division of Grants Management (DGM) will notify any applicants deemed ineligible.</w:t>
      </w:r>
    </w:p>
    <w:p w14:paraId="3E8DD5CF" w14:textId="77777777" w:rsidR="00AD63B2" w:rsidRDefault="00AD63B2" w:rsidP="00AD63B2">
      <w:pPr>
        <w:pStyle w:val="Level2"/>
        <w:numPr>
          <w:ilvl w:val="0"/>
          <w:numId w:val="0"/>
        </w:numPr>
        <w:tabs>
          <w:tab w:val="left" w:pos="-1440"/>
          <w:tab w:val="left" w:pos="1080"/>
        </w:tabs>
        <w:spacing w:line="480" w:lineRule="auto"/>
        <w:ind w:left="720"/>
      </w:pPr>
      <w:r>
        <w:t xml:space="preserve">2. </w:t>
      </w:r>
      <w:r>
        <w:tab/>
        <w:t>Additional Information on Eligibility</w:t>
      </w:r>
    </w:p>
    <w:p w14:paraId="62503C84" w14:textId="33964EC1" w:rsidR="00AD63B2" w:rsidRPr="00B200EC" w:rsidRDefault="00AD63B2" w:rsidP="00AD63B2">
      <w:pPr>
        <w:pStyle w:val="Level2"/>
        <w:numPr>
          <w:ilvl w:val="0"/>
          <w:numId w:val="0"/>
        </w:numPr>
        <w:tabs>
          <w:tab w:val="left" w:pos="-1440"/>
          <w:tab w:val="left" w:pos="1080"/>
        </w:tabs>
        <w:spacing w:line="480" w:lineRule="auto"/>
        <w:ind w:left="720"/>
      </w:pPr>
      <w:r>
        <w:t>The IHS does not fund concurrent projects</w:t>
      </w:r>
      <w:r w:rsidR="00861CC2">
        <w:t xml:space="preserve">. </w:t>
      </w:r>
      <w:r>
        <w:t>If an applicant is successful under this announcement, any subsequent applications in response to other Tribal Self</w:t>
      </w:r>
      <w:r>
        <w:noBreakHyphen/>
        <w:t>Governance Planning Cooperative Agreement Program</w:t>
      </w:r>
      <w:r w:rsidRPr="00AD63B2">
        <w:t xml:space="preserve"> </w:t>
      </w:r>
      <w:r>
        <w:t>announcements from the same applicant will not be funded</w:t>
      </w:r>
      <w:r w:rsidR="00861CC2">
        <w:t xml:space="preserve">. </w:t>
      </w:r>
      <w:r>
        <w:t xml:space="preserve">Applications on behalf of individuals (including sole proprietorships) and foreign organizations are not eligible and will be disqualified from competitive review and funding under this funding </w:t>
      </w:r>
      <w:r>
        <w:lastRenderedPageBreak/>
        <w:t>opportunity.</w:t>
      </w:r>
    </w:p>
    <w:p w14:paraId="44FB3AED" w14:textId="77777777" w:rsidR="00BF6CD4" w:rsidRPr="001A0BBD" w:rsidRDefault="00BF6CD4" w:rsidP="00BF6CD4">
      <w:pPr>
        <w:spacing w:line="480" w:lineRule="auto"/>
        <w:ind w:left="720"/>
      </w:pPr>
      <w:r w:rsidRPr="002B5461">
        <w:t>Note:</w:t>
      </w:r>
      <w:r w:rsidRPr="00C81942">
        <w:rPr>
          <w:b/>
        </w:rPr>
        <w:t xml:space="preserve">  </w:t>
      </w:r>
      <w:r w:rsidRPr="009F1B85">
        <w:t xml:space="preserve">Please refer to Section IV.2 (Application and Submission Information/Subsection 2, Content and Form of Application Submission) for additional proof of applicant status documents required, such as </w:t>
      </w:r>
      <w:r>
        <w:t>T</w:t>
      </w:r>
      <w:r w:rsidRPr="009F1B85">
        <w:t xml:space="preserve">ribal </w:t>
      </w:r>
      <w:r>
        <w:t>R</w:t>
      </w:r>
      <w:r w:rsidRPr="009F1B85">
        <w:t>esolutions, proof of nonprofit status, etc.</w:t>
      </w:r>
    </w:p>
    <w:p w14:paraId="1B06E933" w14:textId="26E2B638" w:rsidR="00407785" w:rsidRPr="00F76B71" w:rsidRDefault="00AD63B2" w:rsidP="000C2598">
      <w:pPr>
        <w:pStyle w:val="Level2"/>
        <w:numPr>
          <w:ilvl w:val="0"/>
          <w:numId w:val="0"/>
        </w:numPr>
        <w:tabs>
          <w:tab w:val="left" w:pos="-1440"/>
          <w:tab w:val="left" w:pos="1080"/>
        </w:tabs>
        <w:spacing w:line="480" w:lineRule="auto"/>
        <w:ind w:left="720"/>
      </w:pPr>
      <w:r>
        <w:t>3</w:t>
      </w:r>
      <w:r w:rsidR="00407785" w:rsidRPr="00F76B71">
        <w:t>.</w:t>
      </w:r>
      <w:r w:rsidR="00AE6B49" w:rsidRPr="00F76B71">
        <w:tab/>
      </w:r>
      <w:r w:rsidR="00DE490A" w:rsidRPr="00F76B71">
        <w:t>Cost Sharing or Matching</w:t>
      </w:r>
    </w:p>
    <w:p w14:paraId="732D0D09" w14:textId="77777777" w:rsidR="007D3448" w:rsidRDefault="007D3448" w:rsidP="000C2598">
      <w:pPr>
        <w:pStyle w:val="Level2"/>
        <w:numPr>
          <w:ilvl w:val="0"/>
          <w:numId w:val="0"/>
        </w:numPr>
        <w:tabs>
          <w:tab w:val="left" w:pos="-1440"/>
        </w:tabs>
        <w:spacing w:line="480" w:lineRule="auto"/>
        <w:ind w:left="720"/>
      </w:pPr>
      <w:r>
        <w:t xml:space="preserve">The </w:t>
      </w:r>
      <w:r w:rsidR="0081666C">
        <w:t>IHS</w:t>
      </w:r>
      <w:r>
        <w:t xml:space="preserve"> does not require matching funds or cost sharing</w:t>
      </w:r>
      <w:r w:rsidR="0081666C">
        <w:t xml:space="preserve"> for grants or cooperative agreements</w:t>
      </w:r>
      <w:r>
        <w:t xml:space="preserve">. </w:t>
      </w:r>
    </w:p>
    <w:p w14:paraId="728C7442" w14:textId="47D3F2EF" w:rsidR="00407785" w:rsidRPr="00F76B71" w:rsidRDefault="00AD63B2" w:rsidP="000C2598">
      <w:pPr>
        <w:pStyle w:val="Level2"/>
        <w:numPr>
          <w:ilvl w:val="0"/>
          <w:numId w:val="0"/>
        </w:numPr>
        <w:tabs>
          <w:tab w:val="left" w:pos="-1440"/>
          <w:tab w:val="left" w:pos="1080"/>
        </w:tabs>
        <w:spacing w:line="480" w:lineRule="auto"/>
        <w:ind w:left="720"/>
      </w:pPr>
      <w:r>
        <w:t>4</w:t>
      </w:r>
      <w:r w:rsidR="00AE6B49" w:rsidRPr="00F76B71">
        <w:t>.</w:t>
      </w:r>
      <w:r w:rsidR="00AE6B49" w:rsidRPr="00F76B71">
        <w:tab/>
      </w:r>
      <w:r w:rsidR="00DE490A" w:rsidRPr="00F76B71">
        <w:t>Other Requirements</w:t>
      </w:r>
    </w:p>
    <w:p w14:paraId="11550004" w14:textId="338E38A4" w:rsidR="007D3448" w:rsidRDefault="00646ED3" w:rsidP="000C2598">
      <w:pPr>
        <w:spacing w:line="480" w:lineRule="auto"/>
        <w:ind w:left="720"/>
      </w:pPr>
      <w:r>
        <w:t>A</w:t>
      </w:r>
      <w:r w:rsidR="007D3448">
        <w:t>pplication</w:t>
      </w:r>
      <w:r>
        <w:t>s with</w:t>
      </w:r>
      <w:r w:rsidR="007D3448">
        <w:t xml:space="preserve"> budget</w:t>
      </w:r>
      <w:r>
        <w:t xml:space="preserve"> request</w:t>
      </w:r>
      <w:r w:rsidR="007D3448">
        <w:t>s</w:t>
      </w:r>
      <w:r>
        <w:t xml:space="preserve"> that</w:t>
      </w:r>
      <w:r w:rsidR="007D3448">
        <w:t xml:space="preserve"> exceed the </w:t>
      </w:r>
      <w:r w:rsidR="0081666C">
        <w:t>highest</w:t>
      </w:r>
      <w:r w:rsidR="007D3448">
        <w:t xml:space="preserve"> dollar amount outlined </w:t>
      </w:r>
      <w:r w:rsidR="0081666C">
        <w:t xml:space="preserve">under </w:t>
      </w:r>
      <w:r w:rsidR="001865ED">
        <w:t>Section II</w:t>
      </w:r>
      <w:r w:rsidR="0081666C">
        <w:t xml:space="preserve"> </w:t>
      </w:r>
      <w:r w:rsidR="0073630B">
        <w:t xml:space="preserve">Award Information, </w:t>
      </w:r>
      <w:r w:rsidR="0081666C" w:rsidRPr="0073630B">
        <w:t>Estimated Funds Available</w:t>
      </w:r>
      <w:r w:rsidR="0073630B">
        <w:t xml:space="preserve">, or exceed the </w:t>
      </w:r>
      <w:r w:rsidR="00503B43">
        <w:t>p</w:t>
      </w:r>
      <w:r w:rsidR="0073630B">
        <w:t xml:space="preserve">eriod of </w:t>
      </w:r>
      <w:r w:rsidR="00503B43">
        <w:t>p</w:t>
      </w:r>
      <w:r w:rsidR="0073630B">
        <w:t xml:space="preserve">erformance outlined under </w:t>
      </w:r>
      <w:r w:rsidR="001865ED">
        <w:t>Section II</w:t>
      </w:r>
      <w:r w:rsidR="0073630B">
        <w:t xml:space="preserve"> Award Information, Period of Performance</w:t>
      </w:r>
      <w:r w:rsidR="008D0FBC">
        <w:t>,</w:t>
      </w:r>
      <w:r w:rsidR="0073630B">
        <w:t xml:space="preserve"> </w:t>
      </w:r>
      <w:r w:rsidR="00C42F88">
        <w:t>are</w:t>
      </w:r>
      <w:r w:rsidR="00EE6B5D">
        <w:t xml:space="preserve"> </w:t>
      </w:r>
      <w:r w:rsidR="0081666C">
        <w:t xml:space="preserve">considered </w:t>
      </w:r>
      <w:r w:rsidR="0073630B">
        <w:t>not responsive</w:t>
      </w:r>
      <w:r w:rsidR="0081666C">
        <w:t xml:space="preserve"> and will not be reviewed</w:t>
      </w:r>
      <w:r w:rsidR="00083C4C">
        <w:t xml:space="preserve">. </w:t>
      </w:r>
      <w:r w:rsidR="008E5408">
        <w:t xml:space="preserve">The </w:t>
      </w:r>
      <w:r w:rsidR="007A2153">
        <w:t xml:space="preserve">DGM </w:t>
      </w:r>
      <w:r w:rsidR="00B03C54">
        <w:t>will notify the applicant</w:t>
      </w:r>
      <w:r w:rsidR="0081666C">
        <w:t>.</w:t>
      </w:r>
    </w:p>
    <w:p w14:paraId="31F8C415" w14:textId="71D108A0" w:rsidR="0073630B" w:rsidRPr="00F76B71" w:rsidRDefault="0073630B" w:rsidP="0073630B">
      <w:pPr>
        <w:spacing w:line="480" w:lineRule="auto"/>
        <w:ind w:left="720"/>
      </w:pPr>
      <w:r w:rsidRPr="00F76B71">
        <w:t>Additional Required Documentation</w:t>
      </w:r>
    </w:p>
    <w:p w14:paraId="04A2E9B8" w14:textId="598DDD3B" w:rsidR="0081666C" w:rsidRDefault="0081666C" w:rsidP="000C2598">
      <w:pPr>
        <w:pStyle w:val="NormalWeb"/>
        <w:widowControl w:val="0"/>
        <w:spacing w:before="0" w:beforeAutospacing="0" w:after="0" w:afterAutospacing="0" w:line="480" w:lineRule="auto"/>
        <w:ind w:left="720"/>
        <w:rPr>
          <w:color w:val="0000FF"/>
        </w:rPr>
      </w:pPr>
      <w:r w:rsidRPr="00F76B71">
        <w:t>Tribal Resolution</w:t>
      </w:r>
      <w:r>
        <w:rPr>
          <w:b/>
        </w:rPr>
        <w:t xml:space="preserve"> </w:t>
      </w:r>
    </w:p>
    <w:p w14:paraId="08E91449" w14:textId="1B77905C" w:rsidR="00AD63B2" w:rsidRDefault="00AD63B2" w:rsidP="00AD63B2">
      <w:pPr>
        <w:overflowPunct w:val="0"/>
        <w:spacing w:line="480" w:lineRule="auto"/>
        <w:ind w:left="720"/>
      </w:pPr>
      <w:r>
        <w:t xml:space="preserve">The DGM must receive an official, signed Tribal Resolution prior to issuing a Notice of Award (NoA) to any T/TO selected for funding. An applicant that is proposing a project affecting another Indian Tribe must include resolutions from all affected Tribes to be served. However, if an official signed Tribal Resolution cannot be submitted with the application prior to the application deadline date, a draft Tribal Resolution must be submitted with the application by the deadline </w:t>
      </w:r>
      <w:r>
        <w:lastRenderedPageBreak/>
        <w:t xml:space="preserve">date in order for the application to be considered complete and eligible for review. The draft Tribal Resolution is not in lieu of the required signed resolution but is acceptable until a signed resolution is received. If an application without a signed Tribal Resolution is selected for funding, the applicant will be contacted by the Grants Management Specialist (GMS) listed in this funding announcement and given 90 days to submit an official signed Tribal Resolution to the GMS. If the signed Tribal Resolution is not received within 90 days, the award will be forfeited. </w:t>
      </w:r>
    </w:p>
    <w:p w14:paraId="0CEC9036" w14:textId="59E3CEE2" w:rsidR="003915CC" w:rsidRDefault="00AD63B2" w:rsidP="00861CC2">
      <w:pPr>
        <w:overflowPunct w:val="0"/>
        <w:spacing w:line="480" w:lineRule="auto"/>
        <w:ind w:left="720"/>
      </w:pPr>
      <w:r>
        <w:t>Applicants organized with a governing structure other than a Tribal council may submit an equivalent document commensurate with their governing organization.</w:t>
      </w:r>
    </w:p>
    <w:p w14:paraId="5E4D644C" w14:textId="77777777" w:rsidR="007D3448" w:rsidRPr="00F76B71" w:rsidRDefault="007D3448" w:rsidP="000C2598">
      <w:pPr>
        <w:pStyle w:val="Level1"/>
        <w:numPr>
          <w:ilvl w:val="0"/>
          <w:numId w:val="2"/>
        </w:numPr>
        <w:tabs>
          <w:tab w:val="left" w:pos="-1440"/>
          <w:tab w:val="num" w:pos="720"/>
        </w:tabs>
        <w:spacing w:line="480" w:lineRule="auto"/>
        <w:ind w:left="720"/>
      </w:pPr>
      <w:r w:rsidRPr="00F76B71">
        <w:t>Application and Submission Information</w:t>
      </w:r>
      <w:r w:rsidRPr="00F76B71">
        <w:tab/>
      </w:r>
    </w:p>
    <w:p w14:paraId="26B3DA03" w14:textId="58FAC3E6" w:rsidR="009D0583" w:rsidRPr="009D0583" w:rsidRDefault="00AD63B2" w:rsidP="009D0583">
      <w:pPr>
        <w:pStyle w:val="ListParagraph"/>
        <w:spacing w:line="480" w:lineRule="auto"/>
      </w:pPr>
      <w:r>
        <w:t xml:space="preserve">Grants.gov uses a Workspace model for accepting applications. The Workspace consists of several online forms and three forms in which to upload documents – Project Narrative, Budget Narrative, and Other Documents. Give your files brief descriptive names. The filenames are key in finding specific documents during the merit review and in processing awards. Upload all requested and optional documents individually, rather than combining them into a single file. Creating a single file creates confusion when trying to find specific documents. Such confusion can contribute to delays in processing awards, and could lead to lower scores during the </w:t>
      </w:r>
      <w:r w:rsidR="000E516F">
        <w:t>merit</w:t>
      </w:r>
      <w:r>
        <w:t xml:space="preserve"> review.</w:t>
      </w:r>
    </w:p>
    <w:p w14:paraId="5A0DA2AE" w14:textId="6F514679" w:rsidR="00B9478A" w:rsidRPr="00F76B71" w:rsidRDefault="00DE490A" w:rsidP="000C2598">
      <w:pPr>
        <w:pStyle w:val="Level2"/>
        <w:numPr>
          <w:ilvl w:val="1"/>
          <w:numId w:val="2"/>
        </w:numPr>
        <w:tabs>
          <w:tab w:val="left" w:pos="-1440"/>
          <w:tab w:val="left" w:pos="1080"/>
        </w:tabs>
        <w:spacing w:line="480" w:lineRule="auto"/>
        <w:ind w:left="720" w:firstLine="0"/>
      </w:pPr>
      <w:r w:rsidRPr="00F76B71">
        <w:t>Obtaining Application Materials</w:t>
      </w:r>
    </w:p>
    <w:p w14:paraId="5826DCB4" w14:textId="3B359737" w:rsidR="007D3448" w:rsidRDefault="00D32B22" w:rsidP="000C2598">
      <w:pPr>
        <w:pStyle w:val="Level2"/>
        <w:numPr>
          <w:ilvl w:val="0"/>
          <w:numId w:val="0"/>
        </w:numPr>
        <w:tabs>
          <w:tab w:val="left" w:pos="-1440"/>
        </w:tabs>
        <w:spacing w:line="480" w:lineRule="auto"/>
        <w:ind w:left="720"/>
      </w:pPr>
      <w:r>
        <w:t xml:space="preserve">The application package and </w:t>
      </w:r>
      <w:r w:rsidR="00EE6B5D">
        <w:t xml:space="preserve">detailed </w:t>
      </w:r>
      <w:r>
        <w:t>instructions</w:t>
      </w:r>
      <w:r w:rsidR="00EE6B5D">
        <w:t xml:space="preserve"> for this announcement</w:t>
      </w:r>
      <w:r>
        <w:t xml:space="preserve"> </w:t>
      </w:r>
      <w:r w:rsidR="002B5461">
        <w:t>are</w:t>
      </w:r>
      <w:r w:rsidR="00B03C54">
        <w:t xml:space="preserve"> </w:t>
      </w:r>
      <w:r w:rsidR="000B73E3">
        <w:lastRenderedPageBreak/>
        <w:t>available at</w:t>
      </w:r>
      <w:r>
        <w:t xml:space="preserve"> </w:t>
      </w:r>
      <w:r w:rsidR="002A1C5F" w:rsidRPr="00D003C8">
        <w:t>https://www.Grants.gov</w:t>
      </w:r>
      <w:r w:rsidR="008526C5" w:rsidRPr="00D003C8">
        <w:rPr>
          <w:rStyle w:val="Hyperlink"/>
          <w:color w:val="auto"/>
          <w:u w:val="none"/>
        </w:rPr>
        <w:t>.</w:t>
      </w:r>
      <w:r w:rsidR="007C44CA">
        <w:t xml:space="preserve"> </w:t>
      </w:r>
    </w:p>
    <w:p w14:paraId="3F4ED174" w14:textId="26163F97" w:rsidR="003D6B77" w:rsidRDefault="00B03C54" w:rsidP="000C2598">
      <w:pPr>
        <w:pStyle w:val="Level2"/>
        <w:numPr>
          <w:ilvl w:val="0"/>
          <w:numId w:val="0"/>
        </w:numPr>
        <w:tabs>
          <w:tab w:val="left" w:pos="-1440"/>
        </w:tabs>
        <w:spacing w:line="480" w:lineRule="auto"/>
        <w:ind w:left="720"/>
      </w:pPr>
      <w:r>
        <w:t>Please direct q</w:t>
      </w:r>
      <w:r w:rsidR="0030373B">
        <w:t>uestions</w:t>
      </w:r>
      <w:r w:rsidR="00010550">
        <w:t xml:space="preserve"> regarding the application process </w:t>
      </w:r>
      <w:r w:rsidR="001C31EF">
        <w:t xml:space="preserve">to </w:t>
      </w:r>
      <w:r w:rsidR="00F43488" w:rsidRPr="000E516F">
        <w:t>DGM@ihs.gov</w:t>
      </w:r>
      <w:r w:rsidR="00F43488">
        <w:t xml:space="preserve">. </w:t>
      </w:r>
    </w:p>
    <w:p w14:paraId="1505FFCB" w14:textId="6599E744" w:rsidR="00BB107E" w:rsidRPr="00F76B71" w:rsidRDefault="00D32B22" w:rsidP="00BB107E">
      <w:pPr>
        <w:pStyle w:val="Level2"/>
        <w:numPr>
          <w:ilvl w:val="1"/>
          <w:numId w:val="2"/>
        </w:numPr>
        <w:tabs>
          <w:tab w:val="left" w:pos="-1440"/>
          <w:tab w:val="left" w:pos="1080"/>
        </w:tabs>
        <w:spacing w:line="480" w:lineRule="auto"/>
        <w:ind w:left="720" w:firstLine="0"/>
      </w:pPr>
      <w:r w:rsidRPr="00F76B71">
        <w:t>Content and Form Application Submission</w:t>
      </w:r>
    </w:p>
    <w:p w14:paraId="46BA2FDF" w14:textId="16037B17" w:rsidR="00D32B22" w:rsidRPr="00D32B22" w:rsidRDefault="00D32B22" w:rsidP="000C2598">
      <w:pPr>
        <w:pStyle w:val="Level2"/>
        <w:numPr>
          <w:ilvl w:val="0"/>
          <w:numId w:val="0"/>
        </w:numPr>
        <w:tabs>
          <w:tab w:val="left" w:pos="-1440"/>
        </w:tabs>
        <w:spacing w:line="480" w:lineRule="auto"/>
        <w:ind w:left="720"/>
      </w:pPr>
      <w:r w:rsidRPr="00D32B22">
        <w:t>Mandatory documents for all applicants include:</w:t>
      </w:r>
    </w:p>
    <w:p w14:paraId="64662EB1" w14:textId="77777777" w:rsidR="003D6B77" w:rsidRDefault="003D6B77" w:rsidP="005A3ACE">
      <w:pPr>
        <w:numPr>
          <w:ilvl w:val="0"/>
          <w:numId w:val="10"/>
        </w:numPr>
        <w:tabs>
          <w:tab w:val="clear" w:pos="1800"/>
          <w:tab w:val="left" w:pos="1440"/>
        </w:tabs>
        <w:autoSpaceDE/>
        <w:autoSpaceDN/>
        <w:adjustRightInd/>
        <w:spacing w:line="480" w:lineRule="auto"/>
        <w:ind w:left="1440"/>
      </w:pPr>
      <w:r>
        <w:t>Application forms:</w:t>
      </w:r>
    </w:p>
    <w:p w14:paraId="3F1A1611" w14:textId="13D7E019" w:rsidR="003D6B77" w:rsidRDefault="003D6B77" w:rsidP="005A3ACE">
      <w:pPr>
        <w:numPr>
          <w:ilvl w:val="1"/>
          <w:numId w:val="22"/>
        </w:numPr>
        <w:tabs>
          <w:tab w:val="clear" w:pos="2520"/>
          <w:tab w:val="left" w:pos="1800"/>
        </w:tabs>
        <w:autoSpaceDE/>
        <w:autoSpaceDN/>
        <w:adjustRightInd/>
        <w:spacing w:line="480" w:lineRule="auto"/>
        <w:ind w:left="1800"/>
      </w:pPr>
      <w:r>
        <w:t>SF</w:t>
      </w:r>
      <w:r w:rsidR="000E516F">
        <w:noBreakHyphen/>
      </w:r>
      <w:r>
        <w:t>424</w:t>
      </w:r>
      <w:r w:rsidR="00010550">
        <w:t>, Application for Federal Assistance.</w:t>
      </w:r>
    </w:p>
    <w:p w14:paraId="66CD54E1" w14:textId="40E21ED4" w:rsidR="003D6B77" w:rsidRDefault="003D6B77" w:rsidP="005A3ACE">
      <w:pPr>
        <w:numPr>
          <w:ilvl w:val="1"/>
          <w:numId w:val="22"/>
        </w:numPr>
        <w:tabs>
          <w:tab w:val="clear" w:pos="2520"/>
          <w:tab w:val="left" w:pos="1800"/>
        </w:tabs>
        <w:autoSpaceDE/>
        <w:autoSpaceDN/>
        <w:adjustRightInd/>
        <w:spacing w:line="480" w:lineRule="auto"/>
        <w:ind w:left="1800"/>
      </w:pPr>
      <w:r>
        <w:t>SF</w:t>
      </w:r>
      <w:r w:rsidR="000E516F">
        <w:noBreakHyphen/>
      </w:r>
      <w:r>
        <w:t>424A</w:t>
      </w:r>
      <w:r w:rsidR="00010550">
        <w:t>, Budget Information – Non</w:t>
      </w:r>
      <w:r w:rsidR="000E516F">
        <w:noBreakHyphen/>
      </w:r>
      <w:r w:rsidR="00010550">
        <w:t>Construction Programs.</w:t>
      </w:r>
    </w:p>
    <w:p w14:paraId="6E3E193F" w14:textId="779EE636" w:rsidR="003D6B77" w:rsidRDefault="003D6B77" w:rsidP="005A3ACE">
      <w:pPr>
        <w:numPr>
          <w:ilvl w:val="1"/>
          <w:numId w:val="22"/>
        </w:numPr>
        <w:tabs>
          <w:tab w:val="clear" w:pos="2520"/>
          <w:tab w:val="left" w:pos="1800"/>
        </w:tabs>
        <w:autoSpaceDE/>
        <w:autoSpaceDN/>
        <w:adjustRightInd/>
        <w:spacing w:line="480" w:lineRule="auto"/>
        <w:ind w:left="1800"/>
      </w:pPr>
      <w:r>
        <w:t>SF</w:t>
      </w:r>
      <w:r w:rsidR="000E516F">
        <w:noBreakHyphen/>
      </w:r>
      <w:r>
        <w:t>424B</w:t>
      </w:r>
      <w:r w:rsidR="00010550">
        <w:t>, Assurances – Non-Construction Programs.</w:t>
      </w:r>
    </w:p>
    <w:p w14:paraId="7968B003" w14:textId="0CEECA50" w:rsidR="00E667D3" w:rsidRDefault="00E667D3" w:rsidP="005A3ACE">
      <w:pPr>
        <w:numPr>
          <w:ilvl w:val="1"/>
          <w:numId w:val="22"/>
        </w:numPr>
        <w:tabs>
          <w:tab w:val="clear" w:pos="2520"/>
          <w:tab w:val="left" w:pos="1800"/>
        </w:tabs>
        <w:autoSpaceDE/>
        <w:autoSpaceDN/>
        <w:adjustRightInd/>
        <w:spacing w:line="480" w:lineRule="auto"/>
        <w:ind w:left="1800"/>
      </w:pPr>
      <w:r>
        <w:t>Project Abstract Summary form.</w:t>
      </w:r>
    </w:p>
    <w:p w14:paraId="536806CB" w14:textId="34385908" w:rsidR="00D32B22" w:rsidRDefault="00D32B22" w:rsidP="005A3ACE">
      <w:pPr>
        <w:numPr>
          <w:ilvl w:val="0"/>
          <w:numId w:val="10"/>
        </w:numPr>
        <w:tabs>
          <w:tab w:val="clear" w:pos="1800"/>
          <w:tab w:val="left" w:pos="1440"/>
        </w:tabs>
        <w:autoSpaceDE/>
        <w:autoSpaceDN/>
        <w:adjustRightInd/>
        <w:spacing w:line="480" w:lineRule="auto"/>
        <w:ind w:left="1440"/>
      </w:pPr>
      <w:r w:rsidRPr="00D32B22">
        <w:t>Project Narrative (not</w:t>
      </w:r>
      <w:r w:rsidR="00715F17">
        <w:t xml:space="preserve"> to</w:t>
      </w:r>
      <w:r w:rsidRPr="00D32B22">
        <w:t xml:space="preserve"> exceed </w:t>
      </w:r>
      <w:r w:rsidR="00BF6CD4" w:rsidRPr="00056C34">
        <w:t>10</w:t>
      </w:r>
      <w:r w:rsidRPr="00D32B22">
        <w:t xml:space="preserve"> pages)</w:t>
      </w:r>
      <w:r w:rsidR="00083C4C">
        <w:t xml:space="preserve">. </w:t>
      </w:r>
      <w:r w:rsidR="00715F17">
        <w:t xml:space="preserve">See </w:t>
      </w:r>
      <w:r w:rsidR="001C45E6">
        <w:t xml:space="preserve">Section </w:t>
      </w:r>
      <w:r w:rsidR="00715F17">
        <w:t>IV.2.A</w:t>
      </w:r>
      <w:r w:rsidR="00BE3BE6">
        <w:t>,</w:t>
      </w:r>
      <w:r w:rsidR="00715F17">
        <w:t xml:space="preserve"> Project Narrative for instructions.</w:t>
      </w:r>
    </w:p>
    <w:p w14:paraId="06ACE674" w14:textId="77777777" w:rsidR="00056C34" w:rsidRDefault="001C6143" w:rsidP="00E13335">
      <w:pPr>
        <w:numPr>
          <w:ilvl w:val="0"/>
          <w:numId w:val="10"/>
        </w:numPr>
        <w:tabs>
          <w:tab w:val="clear" w:pos="1800"/>
          <w:tab w:val="left" w:pos="1440"/>
        </w:tabs>
        <w:autoSpaceDE/>
        <w:autoSpaceDN/>
        <w:adjustRightInd/>
        <w:spacing w:line="480" w:lineRule="auto"/>
        <w:ind w:left="1440"/>
      </w:pPr>
      <w:r w:rsidRPr="00D32B22">
        <w:t>Budget Narrative (</w:t>
      </w:r>
      <w:r>
        <w:t>not to exceed</w:t>
      </w:r>
      <w:r w:rsidRPr="00A505D2">
        <w:t xml:space="preserve"> </w:t>
      </w:r>
      <w:r w:rsidR="00BF6CD4" w:rsidRPr="000E516F">
        <w:t>5</w:t>
      </w:r>
      <w:r w:rsidRPr="00A505D2">
        <w:t xml:space="preserve"> </w:t>
      </w:r>
      <w:r>
        <w:t>pages</w:t>
      </w:r>
      <w:r w:rsidRPr="00D32B22">
        <w:t>)</w:t>
      </w:r>
      <w:r w:rsidR="00083C4C">
        <w:t xml:space="preserve">. </w:t>
      </w:r>
      <w:r>
        <w:t xml:space="preserve">See </w:t>
      </w:r>
      <w:r w:rsidR="001C45E6">
        <w:t xml:space="preserve">Section </w:t>
      </w:r>
      <w:r>
        <w:t>IV.2.B</w:t>
      </w:r>
      <w:r w:rsidR="00BE3BE6">
        <w:t>,</w:t>
      </w:r>
      <w:r>
        <w:t xml:space="preserve"> Budget Narrative for instructions.</w:t>
      </w:r>
      <w:r w:rsidR="00056C34">
        <w:t xml:space="preserve"> </w:t>
      </w:r>
    </w:p>
    <w:p w14:paraId="2B421B80" w14:textId="63DFCF87" w:rsidR="00010550" w:rsidRPr="00D32B22" w:rsidRDefault="000A3C1A" w:rsidP="00E13335">
      <w:pPr>
        <w:numPr>
          <w:ilvl w:val="0"/>
          <w:numId w:val="10"/>
        </w:numPr>
        <w:tabs>
          <w:tab w:val="clear" w:pos="1800"/>
          <w:tab w:val="left" w:pos="1440"/>
        </w:tabs>
        <w:autoSpaceDE/>
        <w:autoSpaceDN/>
        <w:adjustRightInd/>
        <w:spacing w:line="480" w:lineRule="auto"/>
        <w:ind w:left="1440"/>
      </w:pPr>
      <w:r>
        <w:t>O</w:t>
      </w:r>
      <w:r w:rsidR="00010550">
        <w:t>ne</w:t>
      </w:r>
      <w:r w:rsidR="000E516F">
        <w:noBreakHyphen/>
      </w:r>
      <w:r w:rsidR="00010550">
        <w:t>page Timeframe</w:t>
      </w:r>
      <w:r w:rsidR="00BF6CD4" w:rsidRPr="00056C34">
        <w:rPr>
          <w:color w:val="0000FF"/>
        </w:rPr>
        <w:t xml:space="preserve"> </w:t>
      </w:r>
      <w:r w:rsidR="00010550">
        <w:t>Chart.</w:t>
      </w:r>
    </w:p>
    <w:p w14:paraId="2225BDA4" w14:textId="585550C5" w:rsidR="00D32B22" w:rsidRDefault="00D32B22" w:rsidP="005A3ACE">
      <w:pPr>
        <w:numPr>
          <w:ilvl w:val="0"/>
          <w:numId w:val="10"/>
        </w:numPr>
        <w:tabs>
          <w:tab w:val="clear" w:pos="1800"/>
          <w:tab w:val="left" w:pos="1440"/>
        </w:tabs>
        <w:autoSpaceDE/>
        <w:autoSpaceDN/>
        <w:adjustRightInd/>
        <w:spacing w:line="480" w:lineRule="auto"/>
        <w:ind w:left="1440"/>
      </w:pPr>
      <w:r w:rsidRPr="00D32B22">
        <w:t>Tribal Resolution</w:t>
      </w:r>
      <w:r w:rsidR="007D36B3">
        <w:t>(s</w:t>
      </w:r>
      <w:r w:rsidRPr="00D32B22">
        <w:t>)</w:t>
      </w:r>
      <w:r w:rsidR="00852BE4">
        <w:t xml:space="preserve"> as described in Section III, Eligibility</w:t>
      </w:r>
      <w:r w:rsidRPr="00D32B22">
        <w:t>.</w:t>
      </w:r>
      <w:r w:rsidR="008C2CF4">
        <w:t xml:space="preserve"> </w:t>
      </w:r>
    </w:p>
    <w:p w14:paraId="369BF2C0" w14:textId="77777777" w:rsidR="00D32B22" w:rsidRDefault="00D32B22" w:rsidP="005A3ACE">
      <w:pPr>
        <w:numPr>
          <w:ilvl w:val="0"/>
          <w:numId w:val="10"/>
        </w:numPr>
        <w:tabs>
          <w:tab w:val="clear" w:pos="1800"/>
          <w:tab w:val="left" w:pos="1440"/>
        </w:tabs>
        <w:autoSpaceDE/>
        <w:autoSpaceDN/>
        <w:adjustRightInd/>
        <w:spacing w:line="480" w:lineRule="auto"/>
        <w:ind w:left="1440"/>
      </w:pPr>
      <w:r w:rsidRPr="00D32B22">
        <w:t>Biographical sketches for all Key Personnel.</w:t>
      </w:r>
    </w:p>
    <w:p w14:paraId="17BC8E2A" w14:textId="2B2903E2" w:rsidR="00010550" w:rsidRPr="00D32B22" w:rsidRDefault="00010550" w:rsidP="005A3ACE">
      <w:pPr>
        <w:numPr>
          <w:ilvl w:val="0"/>
          <w:numId w:val="10"/>
        </w:numPr>
        <w:tabs>
          <w:tab w:val="clear" w:pos="1800"/>
          <w:tab w:val="left" w:pos="1440"/>
        </w:tabs>
        <w:autoSpaceDE/>
        <w:autoSpaceDN/>
        <w:adjustRightInd/>
        <w:spacing w:line="480" w:lineRule="auto"/>
        <w:ind w:left="1440"/>
      </w:pPr>
      <w:r>
        <w:t>Contractor/Consultant resumes or qualifications and scope of work</w:t>
      </w:r>
      <w:r w:rsidR="00056C34">
        <w:t xml:space="preserve"> </w:t>
      </w:r>
      <w:r w:rsidR="004E5E9E">
        <w:t>(if applicable)</w:t>
      </w:r>
      <w:r w:rsidR="00056C34">
        <w:t>.</w:t>
      </w:r>
    </w:p>
    <w:p w14:paraId="37A68FA4" w14:textId="06F0687E" w:rsidR="00D32B22" w:rsidRDefault="00D32B22" w:rsidP="005A3ACE">
      <w:pPr>
        <w:numPr>
          <w:ilvl w:val="0"/>
          <w:numId w:val="10"/>
        </w:numPr>
        <w:tabs>
          <w:tab w:val="clear" w:pos="1800"/>
          <w:tab w:val="left" w:pos="1440"/>
        </w:tabs>
        <w:autoSpaceDE/>
        <w:autoSpaceDN/>
        <w:adjustRightInd/>
        <w:spacing w:line="480" w:lineRule="auto"/>
        <w:ind w:left="1440"/>
      </w:pPr>
      <w:r w:rsidRPr="00D32B22">
        <w:t>Disclosure of Lobbying Act</w:t>
      </w:r>
      <w:r w:rsidR="00010550">
        <w:t>ivities (SF</w:t>
      </w:r>
      <w:r w:rsidR="000E516F">
        <w:noBreakHyphen/>
      </w:r>
      <w:r w:rsidR="00010550">
        <w:t>LLL)</w:t>
      </w:r>
      <w:r w:rsidR="00F51443">
        <w:t>, if applicant conducts reportable lobbying</w:t>
      </w:r>
      <w:r w:rsidRPr="00D32B22">
        <w:t>.</w:t>
      </w:r>
    </w:p>
    <w:p w14:paraId="0BE14AC4" w14:textId="42B1C2C8" w:rsidR="005A1778" w:rsidRDefault="005A1778" w:rsidP="005A3ACE">
      <w:pPr>
        <w:numPr>
          <w:ilvl w:val="0"/>
          <w:numId w:val="10"/>
        </w:numPr>
        <w:tabs>
          <w:tab w:val="clear" w:pos="1800"/>
          <w:tab w:val="left" w:pos="1440"/>
        </w:tabs>
        <w:autoSpaceDE/>
        <w:autoSpaceDN/>
        <w:adjustRightInd/>
        <w:spacing w:line="480" w:lineRule="auto"/>
        <w:ind w:left="1440"/>
      </w:pPr>
      <w:r>
        <w:t>Certification Regarding Lobbying (GG</w:t>
      </w:r>
      <w:r w:rsidR="000E516F">
        <w:noBreakHyphen/>
      </w:r>
      <w:r>
        <w:t>Lobbying</w:t>
      </w:r>
      <w:r w:rsidR="00F80FE2">
        <w:t xml:space="preserve"> </w:t>
      </w:r>
      <w:r>
        <w:t>Form).</w:t>
      </w:r>
    </w:p>
    <w:p w14:paraId="5CFDFFEB" w14:textId="03E3E185" w:rsidR="003A1BBA" w:rsidRPr="00010550" w:rsidRDefault="003A1BBA" w:rsidP="005A3ACE">
      <w:pPr>
        <w:numPr>
          <w:ilvl w:val="0"/>
          <w:numId w:val="10"/>
        </w:numPr>
        <w:tabs>
          <w:tab w:val="clear" w:pos="1800"/>
          <w:tab w:val="left" w:pos="-990"/>
          <w:tab w:val="left" w:pos="-720"/>
          <w:tab w:val="left" w:pos="270"/>
          <w:tab w:val="left" w:pos="450"/>
          <w:tab w:val="left" w:pos="1440"/>
          <w:tab w:val="left" w:pos="153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480" w:lineRule="auto"/>
        <w:ind w:left="1440" w:right="90"/>
        <w:rPr>
          <w:bCs/>
          <w:iCs/>
        </w:rPr>
      </w:pPr>
      <w:r w:rsidRPr="00213264">
        <w:t>C</w:t>
      </w:r>
      <w:r w:rsidRPr="00213264">
        <w:rPr>
          <w:bCs/>
          <w:iCs/>
        </w:rPr>
        <w:t>opy of current Negotiated Indirect Cost</w:t>
      </w:r>
      <w:r w:rsidR="003813BC">
        <w:rPr>
          <w:bCs/>
          <w:iCs/>
        </w:rPr>
        <w:t xml:space="preserve"> </w:t>
      </w:r>
      <w:r w:rsidR="00E7117E">
        <w:rPr>
          <w:bCs/>
          <w:iCs/>
        </w:rPr>
        <w:t xml:space="preserve">(IDC) </w:t>
      </w:r>
      <w:r w:rsidR="003813BC">
        <w:rPr>
          <w:bCs/>
          <w:iCs/>
        </w:rPr>
        <w:t>rate agreement (required</w:t>
      </w:r>
      <w:r w:rsidRPr="00213264">
        <w:rPr>
          <w:bCs/>
          <w:iCs/>
        </w:rPr>
        <w:t xml:space="preserve"> </w:t>
      </w:r>
      <w:r w:rsidRPr="00213264">
        <w:rPr>
          <w:bCs/>
          <w:iCs/>
        </w:rPr>
        <w:lastRenderedPageBreak/>
        <w:t>in order to receive ID</w:t>
      </w:r>
      <w:r w:rsidRPr="00213264">
        <w:rPr>
          <w:iCs/>
        </w:rPr>
        <w:t>C</w:t>
      </w:r>
      <w:r w:rsidR="003813BC">
        <w:rPr>
          <w:iCs/>
        </w:rPr>
        <w:t>)</w:t>
      </w:r>
      <w:r w:rsidRPr="00213264">
        <w:rPr>
          <w:iCs/>
        </w:rPr>
        <w:t>.</w:t>
      </w:r>
    </w:p>
    <w:p w14:paraId="174FB57D" w14:textId="469FB557" w:rsidR="00010550" w:rsidRPr="00C41ED3" w:rsidRDefault="00010550" w:rsidP="005A3ACE">
      <w:pPr>
        <w:numPr>
          <w:ilvl w:val="0"/>
          <w:numId w:val="10"/>
        </w:numPr>
        <w:tabs>
          <w:tab w:val="clear" w:pos="1800"/>
          <w:tab w:val="left" w:pos="-990"/>
          <w:tab w:val="left" w:pos="-720"/>
          <w:tab w:val="left" w:pos="270"/>
          <w:tab w:val="left" w:pos="450"/>
          <w:tab w:val="left" w:pos="1440"/>
          <w:tab w:val="left" w:pos="153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480" w:lineRule="auto"/>
        <w:ind w:left="1440" w:right="90"/>
        <w:rPr>
          <w:bCs/>
          <w:iCs/>
        </w:rPr>
      </w:pPr>
      <w:r>
        <w:rPr>
          <w:iCs/>
        </w:rPr>
        <w:t>Organizational Chart (optional).</w:t>
      </w:r>
    </w:p>
    <w:p w14:paraId="77FC9FA5" w14:textId="2C812733" w:rsidR="00C41ED3" w:rsidRPr="00213264" w:rsidRDefault="00C41ED3" w:rsidP="000E516F">
      <w:pPr>
        <w:numPr>
          <w:ilvl w:val="0"/>
          <w:numId w:val="10"/>
        </w:numPr>
        <w:tabs>
          <w:tab w:val="clear" w:pos="1800"/>
          <w:tab w:val="left" w:pos="-990"/>
          <w:tab w:val="left" w:pos="-720"/>
          <w:tab w:val="left" w:pos="270"/>
          <w:tab w:val="left" w:pos="450"/>
          <w:tab w:val="left" w:pos="1440"/>
          <w:tab w:val="left" w:pos="153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480" w:lineRule="auto"/>
        <w:ind w:left="1440" w:right="90"/>
        <w:rPr>
          <w:bCs/>
          <w:iCs/>
        </w:rPr>
      </w:pPr>
      <w:r w:rsidRPr="00C41ED3">
        <w:rPr>
          <w:bCs/>
          <w:iCs/>
        </w:rPr>
        <w:t>Documentation sufficient to demonstrate financial stability and financial management capability for 3 fiscal years</w:t>
      </w:r>
      <w:r w:rsidR="00861CC2">
        <w:rPr>
          <w:bCs/>
          <w:iCs/>
        </w:rPr>
        <w:t xml:space="preserve">. </w:t>
      </w:r>
      <w:r w:rsidRPr="00C41ED3">
        <w:rPr>
          <w:bCs/>
          <w:iCs/>
        </w:rPr>
        <w:t>The Indian Tribe must provide evidence that, for the 3 fiscal years prior to requesting participation in the TSGP, the Indian Tribe has had no uncorrected significant and material audit exceptions in the required annual audit of the Indian Tribe’s Self</w:t>
      </w:r>
      <w:r w:rsidR="000E516F">
        <w:rPr>
          <w:bCs/>
          <w:iCs/>
        </w:rPr>
        <w:noBreakHyphen/>
      </w:r>
      <w:r w:rsidRPr="00C41ED3">
        <w:rPr>
          <w:bCs/>
          <w:iCs/>
        </w:rPr>
        <w:t>Determination Contracts or Self</w:t>
      </w:r>
      <w:r w:rsidR="000E516F">
        <w:rPr>
          <w:bCs/>
          <w:iCs/>
        </w:rPr>
        <w:noBreakHyphen/>
      </w:r>
      <w:r w:rsidRPr="00C41ED3">
        <w:rPr>
          <w:bCs/>
          <w:iCs/>
        </w:rPr>
        <w:t>Governance Funding Agreements with any Federal agency</w:t>
      </w:r>
      <w:r w:rsidR="00861CC2">
        <w:rPr>
          <w:bCs/>
          <w:iCs/>
        </w:rPr>
        <w:t xml:space="preserve">. </w:t>
      </w:r>
      <w:r w:rsidRPr="00C41ED3">
        <w:rPr>
          <w:bCs/>
          <w:iCs/>
        </w:rPr>
        <w:t>See 25</w:t>
      </w:r>
      <w:r w:rsidR="000E516F">
        <w:rPr>
          <w:bCs/>
          <w:iCs/>
        </w:rPr>
        <w:t> </w:t>
      </w:r>
      <w:r w:rsidRPr="00C41ED3">
        <w:rPr>
          <w:bCs/>
          <w:iCs/>
        </w:rPr>
        <w:t>U.S.C.</w:t>
      </w:r>
      <w:r w:rsidR="000E516F">
        <w:rPr>
          <w:bCs/>
          <w:iCs/>
        </w:rPr>
        <w:t> </w:t>
      </w:r>
      <w:r w:rsidRPr="00C41ED3">
        <w:rPr>
          <w:bCs/>
          <w:iCs/>
        </w:rPr>
        <w:t>5383, 42</w:t>
      </w:r>
      <w:r w:rsidR="000E516F">
        <w:rPr>
          <w:bCs/>
          <w:iCs/>
        </w:rPr>
        <w:t> </w:t>
      </w:r>
      <w:r w:rsidRPr="00C41ED3">
        <w:rPr>
          <w:bCs/>
          <w:iCs/>
        </w:rPr>
        <w:t>CFR</w:t>
      </w:r>
      <w:r w:rsidR="000E516F">
        <w:rPr>
          <w:bCs/>
          <w:iCs/>
        </w:rPr>
        <w:t> </w:t>
      </w:r>
      <w:r w:rsidRPr="00C41ED3">
        <w:rPr>
          <w:bCs/>
          <w:iCs/>
        </w:rPr>
        <w:t>137.15</w:t>
      </w:r>
      <w:r w:rsidR="000E516F">
        <w:rPr>
          <w:bCs/>
          <w:iCs/>
        </w:rPr>
        <w:noBreakHyphen/>
      </w:r>
      <w:r w:rsidRPr="00C41ED3">
        <w:rPr>
          <w:bCs/>
          <w:iCs/>
        </w:rPr>
        <w:t>23</w:t>
      </w:r>
      <w:r w:rsidR="00861CC2">
        <w:rPr>
          <w:bCs/>
          <w:iCs/>
        </w:rPr>
        <w:t xml:space="preserve">. </w:t>
      </w:r>
      <w:r w:rsidRPr="00C41ED3">
        <w:rPr>
          <w:bCs/>
          <w:iCs/>
        </w:rPr>
        <w:t>For T/TO that expended $500,000 or more in Federal awards, the OTSG shall retrieve the audits directly from the Federal Audit Clearinghouse</w:t>
      </w:r>
      <w:r w:rsidR="00861CC2">
        <w:rPr>
          <w:bCs/>
          <w:iCs/>
        </w:rPr>
        <w:t xml:space="preserve">. </w:t>
      </w:r>
      <w:r w:rsidRPr="00C41ED3">
        <w:rPr>
          <w:bCs/>
          <w:iCs/>
        </w:rPr>
        <w:t>For T/TO that expended less than $500,000 in Federal awards, the T/TO must provide evidence of the program review correspondence from the IHS or Bureau of Indian Affairs officials</w:t>
      </w:r>
      <w:r w:rsidR="00861CC2">
        <w:rPr>
          <w:bCs/>
          <w:iCs/>
        </w:rPr>
        <w:t xml:space="preserve">. </w:t>
      </w:r>
      <w:r w:rsidRPr="00C41ED3">
        <w:rPr>
          <w:bCs/>
          <w:iCs/>
        </w:rPr>
        <w:t>See 42</w:t>
      </w:r>
      <w:r w:rsidR="000E516F">
        <w:rPr>
          <w:bCs/>
          <w:iCs/>
        </w:rPr>
        <w:t> </w:t>
      </w:r>
      <w:r w:rsidRPr="00C41ED3">
        <w:rPr>
          <w:bCs/>
          <w:iCs/>
        </w:rPr>
        <w:t>CFR</w:t>
      </w:r>
      <w:r w:rsidR="000E516F">
        <w:rPr>
          <w:bCs/>
          <w:iCs/>
        </w:rPr>
        <w:t> </w:t>
      </w:r>
      <w:r w:rsidRPr="00C41ED3">
        <w:rPr>
          <w:bCs/>
          <w:iCs/>
        </w:rPr>
        <w:t>137.21</w:t>
      </w:r>
      <w:r w:rsidR="000E516F">
        <w:rPr>
          <w:bCs/>
          <w:iCs/>
        </w:rPr>
        <w:noBreakHyphen/>
      </w:r>
      <w:r w:rsidRPr="00C41ED3">
        <w:rPr>
          <w:bCs/>
          <w:iCs/>
        </w:rPr>
        <w:t>23</w:t>
      </w:r>
      <w:r>
        <w:rPr>
          <w:bCs/>
          <w:iCs/>
        </w:rPr>
        <w:t>.</w:t>
      </w:r>
    </w:p>
    <w:p w14:paraId="67F22B17" w14:textId="474EB111" w:rsidR="00010550" w:rsidRDefault="00D32B22" w:rsidP="005A3ACE">
      <w:pPr>
        <w:numPr>
          <w:ilvl w:val="0"/>
          <w:numId w:val="10"/>
        </w:numPr>
        <w:tabs>
          <w:tab w:val="clear" w:pos="1800"/>
          <w:tab w:val="left" w:pos="1440"/>
        </w:tabs>
        <w:autoSpaceDE/>
        <w:autoSpaceDN/>
        <w:adjustRightInd/>
        <w:spacing w:line="480" w:lineRule="auto"/>
        <w:ind w:left="1440"/>
      </w:pPr>
      <w:r w:rsidRPr="00D32B22">
        <w:t xml:space="preserve">Documentation of current </w:t>
      </w:r>
      <w:r w:rsidR="00C42795">
        <w:t>Office of Management and Budget</w:t>
      </w:r>
      <w:r w:rsidR="00073365">
        <w:t xml:space="preserve"> (OMB) </w:t>
      </w:r>
      <w:r w:rsidRPr="00D32B22">
        <w:t>Financial Audit</w:t>
      </w:r>
      <w:r w:rsidR="00056C34">
        <w:t>.</w:t>
      </w:r>
      <w:r w:rsidRPr="00D32B22">
        <w:t xml:space="preserve"> </w:t>
      </w:r>
    </w:p>
    <w:p w14:paraId="506BF16A" w14:textId="77777777" w:rsidR="00D32B22" w:rsidRPr="00D32B22" w:rsidRDefault="00D32B22" w:rsidP="000C2598">
      <w:pPr>
        <w:tabs>
          <w:tab w:val="left" w:pos="1440"/>
        </w:tabs>
        <w:autoSpaceDE/>
        <w:autoSpaceDN/>
        <w:adjustRightInd/>
        <w:spacing w:line="480" w:lineRule="auto"/>
        <w:ind w:left="1440"/>
      </w:pPr>
      <w:r w:rsidRPr="00D32B22">
        <w:t xml:space="preserve">Acceptable forms of documentation include: </w:t>
      </w:r>
    </w:p>
    <w:p w14:paraId="3C968A23" w14:textId="7920E0A0" w:rsidR="00E23041" w:rsidRDefault="00D32B22" w:rsidP="005A3ACE">
      <w:pPr>
        <w:numPr>
          <w:ilvl w:val="1"/>
          <w:numId w:val="24"/>
        </w:numPr>
        <w:tabs>
          <w:tab w:val="clear" w:pos="2520"/>
          <w:tab w:val="left" w:pos="1800"/>
        </w:tabs>
        <w:autoSpaceDE/>
        <w:autoSpaceDN/>
        <w:adjustRightInd/>
        <w:spacing w:line="480" w:lineRule="auto"/>
        <w:ind w:left="1800"/>
      </w:pPr>
      <w:r w:rsidRPr="00D32B22">
        <w:t xml:space="preserve">E-mail confirmation from Federal Audit Clearinghouse (FAC) that audits were submitted; or </w:t>
      </w:r>
    </w:p>
    <w:p w14:paraId="51C32612" w14:textId="02A21C0F" w:rsidR="003813BC" w:rsidRPr="00861CC2" w:rsidRDefault="00D32B22" w:rsidP="00861CC2">
      <w:pPr>
        <w:numPr>
          <w:ilvl w:val="1"/>
          <w:numId w:val="24"/>
        </w:numPr>
        <w:tabs>
          <w:tab w:val="clear" w:pos="2520"/>
          <w:tab w:val="left" w:pos="1800"/>
        </w:tabs>
        <w:autoSpaceDE/>
        <w:autoSpaceDN/>
        <w:adjustRightInd/>
        <w:spacing w:line="480" w:lineRule="auto"/>
        <w:ind w:left="1800"/>
      </w:pPr>
      <w:r w:rsidRPr="00D32B22">
        <w:t>Face sheets from audit reports</w:t>
      </w:r>
      <w:r w:rsidR="00083C4C">
        <w:t xml:space="preserve">. </w:t>
      </w:r>
      <w:r w:rsidR="00BF5909">
        <w:t>Applicants</w:t>
      </w:r>
      <w:r w:rsidRPr="00D32B22">
        <w:t xml:space="preserve"> can </w:t>
      </w:r>
      <w:r w:rsidR="00BF5909">
        <w:t>find these</w:t>
      </w:r>
      <w:r w:rsidRPr="00D32B22">
        <w:t xml:space="preserve"> on the FAC web</w:t>
      </w:r>
      <w:r w:rsidR="00CF5993">
        <w:t xml:space="preserve"> </w:t>
      </w:r>
      <w:r w:rsidRPr="00D32B22">
        <w:t>site</w:t>
      </w:r>
      <w:r w:rsidR="00F51443">
        <w:t xml:space="preserve"> at</w:t>
      </w:r>
      <w:r w:rsidRPr="00D32B22">
        <w:t xml:space="preserve"> </w:t>
      </w:r>
      <w:r w:rsidR="001E7262" w:rsidRPr="001E7262">
        <w:t>https://facdissem.census.gov/</w:t>
      </w:r>
      <w:r w:rsidR="00D003C8">
        <w:t>.</w:t>
      </w:r>
    </w:p>
    <w:p w14:paraId="19211BAE" w14:textId="3FADBD1E" w:rsidR="00B9478A" w:rsidRPr="00F76B71" w:rsidRDefault="00D32B22" w:rsidP="000C2598">
      <w:pPr>
        <w:spacing w:line="480" w:lineRule="auto"/>
        <w:ind w:firstLine="720"/>
      </w:pPr>
      <w:r w:rsidRPr="00F76B71">
        <w:t>Public Policy Requirements</w:t>
      </w:r>
    </w:p>
    <w:p w14:paraId="262FACB1" w14:textId="59FD7D26" w:rsidR="00A631D2" w:rsidRDefault="007D3448" w:rsidP="000C2598">
      <w:pPr>
        <w:spacing w:line="480" w:lineRule="auto"/>
        <w:ind w:left="720"/>
      </w:pPr>
      <w:r>
        <w:lastRenderedPageBreak/>
        <w:t xml:space="preserve">All </w:t>
      </w:r>
      <w:r w:rsidR="00F76B71">
        <w:t>F</w:t>
      </w:r>
      <w:r w:rsidR="00D73453">
        <w:t>ederal</w:t>
      </w:r>
      <w:r>
        <w:t xml:space="preserve"> public policies</w:t>
      </w:r>
      <w:r w:rsidR="00265802">
        <w:t xml:space="preserve"> </w:t>
      </w:r>
      <w:r>
        <w:t xml:space="preserve">apply to IHS </w:t>
      </w:r>
      <w:r w:rsidR="00FA1066">
        <w:t xml:space="preserve">grants and cooperative </w:t>
      </w:r>
      <w:r w:rsidR="00FA1066" w:rsidRPr="000D7836">
        <w:t>agreements</w:t>
      </w:r>
      <w:r w:rsidR="00083C4C">
        <w:t xml:space="preserve">. </w:t>
      </w:r>
      <w:r w:rsidR="00CC1E03">
        <w:t>Pursuant to 45</w:t>
      </w:r>
      <w:r w:rsidR="000E516F">
        <w:t> </w:t>
      </w:r>
      <w:r w:rsidR="00CC1E03">
        <w:t>CFR</w:t>
      </w:r>
      <w:r w:rsidR="000E516F">
        <w:t> </w:t>
      </w:r>
      <w:r w:rsidR="00CC1E03">
        <w:t>80.3(d), an individual shall not be deemed subjected to discrimination by reason of their exclusion from benefits limited by Federal law to individuals eligible for benefits and services from the IHS</w:t>
      </w:r>
      <w:r w:rsidR="00083C4C">
        <w:t xml:space="preserve">. </w:t>
      </w:r>
      <w:r w:rsidR="00CA7FC1">
        <w:t xml:space="preserve">See </w:t>
      </w:r>
      <w:r w:rsidR="00CA7FC1" w:rsidRPr="00CC1E03">
        <w:t>https://www.hhs.gov/grants/grants/grants-policies-regulations/index.html</w:t>
      </w:r>
      <w:r w:rsidR="00CA7FC1">
        <w:t xml:space="preserve">. </w:t>
      </w:r>
    </w:p>
    <w:p w14:paraId="4F75007F" w14:textId="77777777" w:rsidR="007B6596" w:rsidRPr="00F76B71" w:rsidRDefault="004C2DEB" w:rsidP="000C2598">
      <w:pPr>
        <w:spacing w:line="480" w:lineRule="auto"/>
        <w:ind w:left="720"/>
      </w:pPr>
      <w:r w:rsidRPr="00F76B71">
        <w:t>Requirements for Project and Budget Narratives</w:t>
      </w:r>
    </w:p>
    <w:p w14:paraId="56A0D649" w14:textId="05A3B225" w:rsidR="00B45A95" w:rsidRDefault="00A3330D" w:rsidP="00A3330D">
      <w:pPr>
        <w:tabs>
          <w:tab w:val="left" w:pos="1080"/>
        </w:tabs>
        <w:spacing w:line="480" w:lineRule="auto"/>
        <w:ind w:left="720"/>
      </w:pPr>
      <w:r w:rsidRPr="00F76B71">
        <w:t>A.</w:t>
      </w:r>
      <w:r w:rsidRPr="00F76B71">
        <w:tab/>
      </w:r>
      <w:r w:rsidR="004C2DEB" w:rsidRPr="00F76B71">
        <w:t xml:space="preserve">Project Narrative: </w:t>
      </w:r>
      <w:r w:rsidR="00857E58" w:rsidRPr="00F76B71">
        <w:t xml:space="preserve"> </w:t>
      </w:r>
      <w:r w:rsidR="004C2DEB" w:rsidRPr="004C2DEB">
        <w:t xml:space="preserve">This narrative should be a separate document that is no </w:t>
      </w:r>
      <w:r w:rsidR="006725C3">
        <w:t>more</w:t>
      </w:r>
      <w:r w:rsidR="004C2DEB" w:rsidRPr="004C2DEB">
        <w:t xml:space="preserve"> than </w:t>
      </w:r>
      <w:r w:rsidR="004E5E9E" w:rsidRPr="00056C34">
        <w:t xml:space="preserve">10 </w:t>
      </w:r>
      <w:r w:rsidR="004C2DEB" w:rsidRPr="004C2DEB">
        <w:t xml:space="preserve">pages </w:t>
      </w:r>
      <w:r w:rsidR="00B45A95">
        <w:t>and must</w:t>
      </w:r>
      <w:r w:rsidR="006725C3">
        <w:t xml:space="preserve">: </w:t>
      </w:r>
      <w:r w:rsidR="00B45A95">
        <w:t xml:space="preserve"> </w:t>
      </w:r>
      <w:r w:rsidR="006725C3">
        <w:t xml:space="preserve">1) </w:t>
      </w:r>
      <w:r w:rsidR="00B45A95">
        <w:t>have consecutively numbered pages</w:t>
      </w:r>
      <w:r w:rsidR="006725C3">
        <w:t>; 2)</w:t>
      </w:r>
      <w:r w:rsidR="00B45A95">
        <w:t xml:space="preserve"> use black </w:t>
      </w:r>
      <w:r w:rsidR="00B40A00">
        <w:t>font</w:t>
      </w:r>
      <w:r w:rsidR="00B45A95">
        <w:t xml:space="preserve"> 12 </w:t>
      </w:r>
      <w:r w:rsidR="008A5067">
        <w:t>points</w:t>
      </w:r>
      <w:r w:rsidR="00BF5909">
        <w:t xml:space="preserve"> or larger</w:t>
      </w:r>
      <w:r w:rsidR="005B7B50">
        <w:t xml:space="preserve"> (</w:t>
      </w:r>
      <w:r w:rsidR="00F23A62">
        <w:t>applicants may use 10 point font for tables</w:t>
      </w:r>
      <w:r w:rsidR="005B7B50">
        <w:t>)</w:t>
      </w:r>
      <w:r w:rsidR="00B40A00">
        <w:t>; 3)</w:t>
      </w:r>
      <w:r w:rsidR="00DF4734">
        <w:t xml:space="preserve"> be single-spaced; </w:t>
      </w:r>
      <w:r w:rsidR="008D0FBC">
        <w:t xml:space="preserve">and </w:t>
      </w:r>
      <w:r w:rsidR="00DF4734">
        <w:t>4)</w:t>
      </w:r>
      <w:r w:rsidR="00B45A95">
        <w:t xml:space="preserve"> be </w:t>
      </w:r>
      <w:r w:rsidR="00510552">
        <w:t>formatted to fit standard letter paper</w:t>
      </w:r>
      <w:r w:rsidR="00B40A00">
        <w:t xml:space="preserve"> (8-1/2 x 11 inches)</w:t>
      </w:r>
      <w:r w:rsidR="00083C4C">
        <w:t xml:space="preserve">. </w:t>
      </w:r>
      <w:r w:rsidR="009D0583">
        <w:t>Do not combine this document with any others.</w:t>
      </w:r>
    </w:p>
    <w:p w14:paraId="69990538" w14:textId="682487C6" w:rsidR="00010550" w:rsidRDefault="00B45A95" w:rsidP="000C2598">
      <w:pPr>
        <w:spacing w:line="480" w:lineRule="auto"/>
        <w:ind w:left="720"/>
      </w:pPr>
      <w:r w:rsidRPr="003249DB">
        <w:t xml:space="preserve">Be sure to succinctly answer all questions listed under </w:t>
      </w:r>
      <w:r w:rsidR="00AE19E0">
        <w:t>the evaluation criteria (re</w:t>
      </w:r>
      <w:r w:rsidR="007F2283">
        <w:t>fer to Section V.1, Evaluation C</w:t>
      </w:r>
      <w:r w:rsidR="00AE19E0">
        <w:t>riteria)</w:t>
      </w:r>
      <w:r w:rsidR="00190017">
        <w:t>,</w:t>
      </w:r>
      <w:r w:rsidR="00EC4CF2">
        <w:t xml:space="preserve"> and place all responses and required information in the correct section noted below or they </w:t>
      </w:r>
      <w:r w:rsidR="006D4741">
        <w:t>will</w:t>
      </w:r>
      <w:r w:rsidR="00EC4CF2">
        <w:t xml:space="preserve"> not be considered or scored</w:t>
      </w:r>
      <w:r w:rsidR="00083C4C">
        <w:t xml:space="preserve">. </w:t>
      </w:r>
      <w:r w:rsidRPr="004C2DEB">
        <w:t xml:space="preserve">If the narrative exceeds the </w:t>
      </w:r>
      <w:r w:rsidR="00852BE4">
        <w:t xml:space="preserve">overall </w:t>
      </w:r>
      <w:r w:rsidRPr="004C2DEB">
        <w:t xml:space="preserve">page limit, </w:t>
      </w:r>
      <w:r w:rsidR="007F2283">
        <w:t xml:space="preserve">the </w:t>
      </w:r>
      <w:r w:rsidR="00820683">
        <w:t>reviewers will be directed to ignore any content beyond the page limit</w:t>
      </w:r>
      <w:r w:rsidR="00083C4C">
        <w:t xml:space="preserve">. </w:t>
      </w:r>
      <w:r>
        <w:t>The</w:t>
      </w:r>
      <w:r w:rsidRPr="00056C34">
        <w:t xml:space="preserve"> </w:t>
      </w:r>
      <w:r w:rsidR="004E5E9E" w:rsidRPr="00056C34">
        <w:t>10</w:t>
      </w:r>
      <w:r w:rsidR="000E516F">
        <w:noBreakHyphen/>
      </w:r>
      <w:r w:rsidRPr="00056C34">
        <w:t>p</w:t>
      </w:r>
      <w:r>
        <w:t xml:space="preserve">age limit for the </w:t>
      </w:r>
      <w:r w:rsidR="00852BE4">
        <w:t xml:space="preserve">project </w:t>
      </w:r>
      <w:r>
        <w:t>narrative does not include the wor</w:t>
      </w:r>
      <w:r w:rsidR="006750A5">
        <w:t>k plan, standard forms, Tribal R</w:t>
      </w:r>
      <w:r>
        <w:t>esolutions, budget, budget narratives, and/or other items</w:t>
      </w:r>
      <w:r w:rsidR="00083C4C">
        <w:t xml:space="preserve">. </w:t>
      </w:r>
      <w:r w:rsidR="00852BE4">
        <w:t>Page limits for each section within the project narrative are guidelines, not hard limits.</w:t>
      </w:r>
    </w:p>
    <w:p w14:paraId="36D8041C" w14:textId="085C5CAB" w:rsidR="00D20DF7" w:rsidRDefault="004C2DEB" w:rsidP="000C2598">
      <w:pPr>
        <w:spacing w:line="480" w:lineRule="auto"/>
        <w:ind w:left="720"/>
      </w:pPr>
      <w:r w:rsidRPr="004C2DEB">
        <w:t xml:space="preserve">There are three parts to the </w:t>
      </w:r>
      <w:r w:rsidR="00852BE4">
        <w:t xml:space="preserve">project </w:t>
      </w:r>
      <w:r w:rsidRPr="004C2DEB">
        <w:t xml:space="preserve">narrative: </w:t>
      </w:r>
      <w:r w:rsidR="00E90A9E">
        <w:t xml:space="preserve"> </w:t>
      </w:r>
      <w:r w:rsidRPr="004C2DEB">
        <w:t>Part</w:t>
      </w:r>
      <w:r w:rsidR="000E516F">
        <w:t> </w:t>
      </w:r>
      <w:r w:rsidR="00A51034">
        <w:t>1</w:t>
      </w:r>
      <w:r w:rsidRPr="004C2DEB">
        <w:t xml:space="preserve"> – Program Information; Part</w:t>
      </w:r>
      <w:r w:rsidR="007D4B6F">
        <w:t> </w:t>
      </w:r>
      <w:r w:rsidR="00A51034">
        <w:t>2</w:t>
      </w:r>
      <w:r w:rsidRPr="004C2DEB">
        <w:t xml:space="preserve"> – Program Planning and Evaluation; and Part</w:t>
      </w:r>
      <w:r w:rsidR="000E516F">
        <w:t> </w:t>
      </w:r>
      <w:r w:rsidR="00A51034">
        <w:t>3</w:t>
      </w:r>
      <w:r w:rsidRPr="004C2DEB">
        <w:t xml:space="preserve"> – Program Report</w:t>
      </w:r>
      <w:r w:rsidR="00083C4C">
        <w:t xml:space="preserve">. </w:t>
      </w:r>
      <w:r w:rsidRPr="004C2DEB">
        <w:t>See below for additional details about what must be included in the narrative</w:t>
      </w:r>
      <w:r w:rsidR="00D20DF7">
        <w:t>.</w:t>
      </w:r>
      <w:r w:rsidR="009C4355">
        <w:t xml:space="preserve"> </w:t>
      </w:r>
    </w:p>
    <w:p w14:paraId="4C547FC0" w14:textId="75B6235D" w:rsidR="006D4741" w:rsidRPr="006D4741" w:rsidRDefault="006D4741" w:rsidP="000C2598">
      <w:pPr>
        <w:spacing w:line="480" w:lineRule="auto"/>
        <w:ind w:left="720"/>
      </w:pPr>
      <w:r>
        <w:lastRenderedPageBreak/>
        <w:t>The page limit</w:t>
      </w:r>
      <w:r w:rsidR="00BF5909">
        <w:t>s</w:t>
      </w:r>
      <w:r>
        <w:t xml:space="preserve"> below are for each narrative and budget submitted.</w:t>
      </w:r>
    </w:p>
    <w:p w14:paraId="7AAD71C4" w14:textId="10206C57" w:rsidR="00DA130C" w:rsidRPr="00056C34" w:rsidRDefault="004C2DEB" w:rsidP="0021121E">
      <w:pPr>
        <w:pStyle w:val="Level1"/>
        <w:numPr>
          <w:ilvl w:val="0"/>
          <w:numId w:val="0"/>
        </w:numPr>
        <w:tabs>
          <w:tab w:val="left" w:pos="-1440"/>
          <w:tab w:val="left" w:pos="5220"/>
        </w:tabs>
        <w:spacing w:line="480" w:lineRule="auto"/>
        <w:ind w:left="720"/>
      </w:pPr>
      <w:r w:rsidRPr="0050193C">
        <w:t xml:space="preserve">Part </w:t>
      </w:r>
      <w:r w:rsidR="00A51034" w:rsidRPr="0050193C">
        <w:t>1</w:t>
      </w:r>
      <w:r w:rsidRPr="0050193C">
        <w:t>:  Program Information</w:t>
      </w:r>
      <w:r w:rsidR="00DA59EF">
        <w:rPr>
          <w:b/>
        </w:rPr>
        <w:t xml:space="preserve"> </w:t>
      </w:r>
      <w:r w:rsidRPr="00056C34">
        <w:t>(</w:t>
      </w:r>
      <w:r w:rsidR="00FA1066" w:rsidRPr="00056C34">
        <w:t xml:space="preserve">limit – </w:t>
      </w:r>
      <w:r w:rsidR="00A505D2" w:rsidRPr="00056C34">
        <w:t>4 pages</w:t>
      </w:r>
      <w:r w:rsidRPr="00056C34">
        <w:t>)</w:t>
      </w:r>
    </w:p>
    <w:p w14:paraId="6AF25447" w14:textId="77777777" w:rsidR="00706836" w:rsidRDefault="004C2DEB" w:rsidP="000C2598">
      <w:pPr>
        <w:pStyle w:val="Level1"/>
        <w:numPr>
          <w:ilvl w:val="0"/>
          <w:numId w:val="0"/>
        </w:numPr>
        <w:tabs>
          <w:tab w:val="left" w:pos="-1440"/>
        </w:tabs>
        <w:spacing w:line="480" w:lineRule="auto"/>
        <w:ind w:left="1440"/>
      </w:pPr>
      <w:r>
        <w:t>Section 1:  Needs</w:t>
      </w:r>
    </w:p>
    <w:p w14:paraId="7D3E21AE" w14:textId="19A27653" w:rsidR="00175F2E" w:rsidRPr="00175F2E" w:rsidRDefault="002B64AD" w:rsidP="00861CC2">
      <w:pPr>
        <w:pStyle w:val="Level1"/>
        <w:numPr>
          <w:ilvl w:val="0"/>
          <w:numId w:val="0"/>
        </w:numPr>
        <w:tabs>
          <w:tab w:val="left" w:pos="-1440"/>
        </w:tabs>
        <w:spacing w:line="480" w:lineRule="auto"/>
        <w:ind w:left="1440"/>
        <w:rPr>
          <w:color w:val="0000FF"/>
        </w:rPr>
      </w:pPr>
      <w:r>
        <w:t>Describe the Tribe’s current health program activities, including:  how long it has been operating; what programs or services are currently being provided; and if the applicant is currently administering any ISDEAA Title I Self</w:t>
      </w:r>
      <w:r w:rsidR="000E516F">
        <w:noBreakHyphen/>
      </w:r>
      <w:r>
        <w:t>Determination Contracts or Title V Self</w:t>
      </w:r>
      <w:r w:rsidR="000E516F">
        <w:noBreakHyphen/>
      </w:r>
      <w:r>
        <w:t>Governance Compacts</w:t>
      </w:r>
      <w:r w:rsidR="00861CC2">
        <w:t xml:space="preserve">. </w:t>
      </w:r>
      <w:r>
        <w:t>Identify the need for assistance and how the Planning Cooperative Agreement would benefit the health activities the Tribe is currently administering or looking to expand</w:t>
      </w:r>
      <w:r w:rsidR="00056C34">
        <w:t>.</w:t>
      </w:r>
    </w:p>
    <w:p w14:paraId="539F022D" w14:textId="6EC57391" w:rsidR="004C2DEB" w:rsidRPr="00C06A14" w:rsidRDefault="004C2DEB" w:rsidP="005E6554">
      <w:pPr>
        <w:pStyle w:val="Level1"/>
        <w:numPr>
          <w:ilvl w:val="0"/>
          <w:numId w:val="0"/>
        </w:numPr>
        <w:tabs>
          <w:tab w:val="left" w:pos="-1440"/>
          <w:tab w:val="left" w:pos="5220"/>
        </w:tabs>
        <w:spacing w:line="480" w:lineRule="auto"/>
        <w:ind w:left="720"/>
        <w:rPr>
          <w:color w:val="0000FF"/>
        </w:rPr>
      </w:pPr>
      <w:r w:rsidRPr="0050193C">
        <w:t xml:space="preserve">Part </w:t>
      </w:r>
      <w:r w:rsidR="00A51034" w:rsidRPr="0050193C">
        <w:t>2</w:t>
      </w:r>
      <w:r w:rsidRPr="0050193C">
        <w:t>:  Program Planning and Evaluation</w:t>
      </w:r>
      <w:r w:rsidR="00CF6BCD" w:rsidRPr="00056C34">
        <w:rPr>
          <w:b/>
        </w:rPr>
        <w:t xml:space="preserve"> </w:t>
      </w:r>
      <w:r w:rsidR="0085217D" w:rsidRPr="00056C34">
        <w:t>(</w:t>
      </w:r>
      <w:r w:rsidR="00FA1066" w:rsidRPr="00056C34">
        <w:t xml:space="preserve">limit – </w:t>
      </w:r>
      <w:r w:rsidR="00A505D2" w:rsidRPr="00056C34">
        <w:t>4 pages</w:t>
      </w:r>
      <w:r w:rsidR="0085217D" w:rsidRPr="00056C34">
        <w:t>)</w:t>
      </w:r>
    </w:p>
    <w:p w14:paraId="16235CD4" w14:textId="77777777" w:rsidR="0085217D" w:rsidRDefault="0085217D" w:rsidP="000C2598">
      <w:pPr>
        <w:pStyle w:val="Level1"/>
        <w:numPr>
          <w:ilvl w:val="0"/>
          <w:numId w:val="0"/>
        </w:numPr>
        <w:tabs>
          <w:tab w:val="left" w:pos="-1440"/>
        </w:tabs>
        <w:spacing w:line="480" w:lineRule="auto"/>
        <w:ind w:left="1440"/>
      </w:pPr>
      <w:r w:rsidRPr="0085217D">
        <w:t xml:space="preserve">Section 1: </w:t>
      </w:r>
      <w:r w:rsidR="00CE6C15">
        <w:t xml:space="preserve"> </w:t>
      </w:r>
      <w:r w:rsidRPr="0085217D">
        <w:t>Program Plans</w:t>
      </w:r>
    </w:p>
    <w:p w14:paraId="6629D788" w14:textId="77777777" w:rsidR="00E73B37" w:rsidRPr="00471081" w:rsidRDefault="00E73B37" w:rsidP="00E73B37">
      <w:pPr>
        <w:pStyle w:val="Level1"/>
        <w:numPr>
          <w:ilvl w:val="0"/>
          <w:numId w:val="0"/>
        </w:numPr>
        <w:tabs>
          <w:tab w:val="left" w:pos="-1440"/>
        </w:tabs>
        <w:spacing w:line="480" w:lineRule="auto"/>
        <w:ind w:left="1440"/>
      </w:pPr>
      <w:r w:rsidRPr="00471081">
        <w:t>Project Objective(s), Work Plan</w:t>
      </w:r>
      <w:r>
        <w:t>,</w:t>
      </w:r>
      <w:r w:rsidRPr="00471081">
        <w:t xml:space="preserve"> and Approach</w:t>
      </w:r>
    </w:p>
    <w:p w14:paraId="6E3E7723" w14:textId="77777777" w:rsidR="00E73B37" w:rsidRDefault="00E73B37" w:rsidP="00E73B37">
      <w:pPr>
        <w:pStyle w:val="Level1"/>
        <w:numPr>
          <w:ilvl w:val="0"/>
          <w:numId w:val="0"/>
        </w:numPr>
        <w:tabs>
          <w:tab w:val="left" w:pos="-1440"/>
        </w:tabs>
        <w:spacing w:line="480" w:lineRule="auto"/>
        <w:ind w:left="1440"/>
      </w:pPr>
      <w:r>
        <w:t>State in measureable terms</w:t>
      </w:r>
      <w:r w:rsidRPr="00802E73">
        <w:t xml:space="preserve"> </w:t>
      </w:r>
      <w:r>
        <w:t>the objectives and appropriate activities to achieve the following Planning Cooperative Agreement recipient award activities:</w:t>
      </w:r>
    </w:p>
    <w:p w14:paraId="6D6D67C8" w14:textId="77777777" w:rsidR="00E73B37" w:rsidRDefault="00E73B37" w:rsidP="00E73B37">
      <w:pPr>
        <w:pStyle w:val="Level1"/>
        <w:numPr>
          <w:ilvl w:val="0"/>
          <w:numId w:val="28"/>
        </w:numPr>
        <w:tabs>
          <w:tab w:val="left" w:pos="-1440"/>
        </w:tabs>
        <w:spacing w:line="480" w:lineRule="auto"/>
      </w:pPr>
      <w:r>
        <w:t>Research and analyze the complex IHS budget to gain a thorough understanding of funding distribution at all organizational levels and determine which PSFAs the Tribe may elect to assume or expand.</w:t>
      </w:r>
    </w:p>
    <w:p w14:paraId="19335D6B" w14:textId="77777777" w:rsidR="00E73B37" w:rsidRDefault="00E73B37" w:rsidP="00E73B37">
      <w:pPr>
        <w:pStyle w:val="Level1"/>
        <w:numPr>
          <w:ilvl w:val="0"/>
          <w:numId w:val="28"/>
        </w:numPr>
        <w:tabs>
          <w:tab w:val="left" w:pos="-1440"/>
        </w:tabs>
        <w:spacing w:line="480" w:lineRule="auto"/>
      </w:pPr>
      <w:r>
        <w:t>Establish a process to identify PSFAs and associated funding that may be incorporated into current programs.</w:t>
      </w:r>
    </w:p>
    <w:p w14:paraId="62938BCA" w14:textId="77777777" w:rsidR="00E73B37" w:rsidRDefault="00E73B37" w:rsidP="00E73B37">
      <w:pPr>
        <w:pStyle w:val="Level1"/>
        <w:numPr>
          <w:ilvl w:val="0"/>
          <w:numId w:val="28"/>
        </w:numPr>
        <w:tabs>
          <w:tab w:val="left" w:pos="-1440"/>
        </w:tabs>
        <w:spacing w:line="480" w:lineRule="auto"/>
      </w:pPr>
      <w:r>
        <w:t xml:space="preserve">Determine the Tribe’s share of each PSFA and evaluate the current </w:t>
      </w:r>
      <w:r>
        <w:lastRenderedPageBreak/>
        <w:t>level of health care services being provided to make an informed decision on new or expanded program assumption.</w:t>
      </w:r>
    </w:p>
    <w:p w14:paraId="5166ADE2" w14:textId="273C7365" w:rsidR="00E73B37" w:rsidRDefault="00E73B37" w:rsidP="00E73B37">
      <w:pPr>
        <w:pStyle w:val="Level1"/>
        <w:numPr>
          <w:ilvl w:val="0"/>
          <w:numId w:val="28"/>
        </w:numPr>
        <w:tabs>
          <w:tab w:val="left" w:pos="-1440"/>
        </w:tabs>
        <w:spacing w:line="480" w:lineRule="auto"/>
      </w:pPr>
      <w:r>
        <w:t>Describe how the objectives are consistent with the purpose of the program, the needs of the people to be served, and how they will be achieved within the proposed timeframe</w:t>
      </w:r>
      <w:r w:rsidR="00861CC2">
        <w:t xml:space="preserve">. </w:t>
      </w:r>
      <w:r>
        <w:t>Identify the expected results, benefits, and outcomes or products to be derived from each objective of the project and how they will be measured.</w:t>
      </w:r>
    </w:p>
    <w:p w14:paraId="6B298759" w14:textId="5873EB6B" w:rsidR="00E73B37" w:rsidRPr="00471081" w:rsidRDefault="00E73B37" w:rsidP="00056C34">
      <w:pPr>
        <w:pStyle w:val="Level1"/>
        <w:numPr>
          <w:ilvl w:val="0"/>
          <w:numId w:val="0"/>
        </w:numPr>
        <w:tabs>
          <w:tab w:val="left" w:pos="-1440"/>
        </w:tabs>
        <w:spacing w:line="480" w:lineRule="auto"/>
        <w:ind w:left="1440"/>
      </w:pPr>
      <w:r w:rsidRPr="00471081">
        <w:t>Organizational Capabilities, Key Personnel, and Qualifications</w:t>
      </w:r>
    </w:p>
    <w:p w14:paraId="333A4FC7" w14:textId="4E3A02B6" w:rsidR="00E73B37" w:rsidRPr="0085217D" w:rsidRDefault="00E73B37" w:rsidP="00056C34">
      <w:pPr>
        <w:pStyle w:val="Level1"/>
        <w:numPr>
          <w:ilvl w:val="0"/>
          <w:numId w:val="0"/>
        </w:numPr>
        <w:tabs>
          <w:tab w:val="left" w:pos="-1440"/>
        </w:tabs>
        <w:spacing w:line="480" w:lineRule="auto"/>
        <w:ind w:left="1440"/>
      </w:pPr>
      <w:r>
        <w:t>Describe the organizational structure of the Tribe and its ability to manage the proposed project</w:t>
      </w:r>
      <w:r w:rsidR="00861CC2">
        <w:t xml:space="preserve">. </w:t>
      </w:r>
      <w:r>
        <w:t>Include resumes or position descriptions of key staff showing requisite experience and expertise</w:t>
      </w:r>
      <w:r w:rsidR="00861CC2">
        <w:t xml:space="preserve">. </w:t>
      </w:r>
      <w:r>
        <w:t>If applicable, include resumes and scope of work for consultants that demonstrate experience and expertise relevant to the project.</w:t>
      </w:r>
    </w:p>
    <w:p w14:paraId="01C36829" w14:textId="77777777" w:rsidR="0085217D" w:rsidRDefault="0085217D" w:rsidP="000C2598">
      <w:pPr>
        <w:pStyle w:val="Level1"/>
        <w:numPr>
          <w:ilvl w:val="0"/>
          <w:numId w:val="0"/>
        </w:numPr>
        <w:tabs>
          <w:tab w:val="left" w:pos="-1440"/>
        </w:tabs>
        <w:spacing w:line="480" w:lineRule="auto"/>
        <w:ind w:left="1440"/>
      </w:pPr>
      <w:r w:rsidRPr="0085217D">
        <w:t xml:space="preserve">Section 2: </w:t>
      </w:r>
      <w:r w:rsidR="00CE6C15">
        <w:t xml:space="preserve"> </w:t>
      </w:r>
      <w:r w:rsidRPr="0085217D">
        <w:t>Program Evaluation</w:t>
      </w:r>
    </w:p>
    <w:p w14:paraId="4F0F161C" w14:textId="2C070F90" w:rsidR="00E73B37" w:rsidRDefault="00E73B37" w:rsidP="00E73B37">
      <w:pPr>
        <w:kinsoku w:val="0"/>
        <w:overflowPunct w:val="0"/>
        <w:spacing w:line="480" w:lineRule="auto"/>
        <w:ind w:left="1440"/>
        <w:rPr>
          <w:rFonts w:eastAsiaTheme="minorEastAsia"/>
        </w:rPr>
      </w:pPr>
      <w:r>
        <w:rPr>
          <w:rFonts w:eastAsiaTheme="minorEastAsia"/>
        </w:rPr>
        <w:t>Define the criteria to be used to evaluate planning activities and how they will be measured</w:t>
      </w:r>
      <w:r w:rsidR="00861CC2">
        <w:rPr>
          <w:rFonts w:eastAsiaTheme="minorEastAsia"/>
        </w:rPr>
        <w:t xml:space="preserve">. </w:t>
      </w:r>
      <w:r>
        <w:rPr>
          <w:rFonts w:eastAsiaTheme="minorEastAsia"/>
        </w:rPr>
        <w:t>Describe fully and clearly the methodology that will be used to determine if the needs identified are being met and if the outcomes are being achieved</w:t>
      </w:r>
      <w:r w:rsidR="00861CC2">
        <w:rPr>
          <w:rFonts w:eastAsiaTheme="minorEastAsia"/>
        </w:rPr>
        <w:t xml:space="preserve">. </w:t>
      </w:r>
      <w:r>
        <w:rPr>
          <w:rFonts w:eastAsiaTheme="minorEastAsia"/>
        </w:rPr>
        <w:t>This section must address the following questions:</w:t>
      </w:r>
    </w:p>
    <w:p w14:paraId="10D0219E" w14:textId="77777777" w:rsidR="00E73B37" w:rsidRDefault="00E73B37" w:rsidP="00E73B37">
      <w:pPr>
        <w:numPr>
          <w:ilvl w:val="0"/>
          <w:numId w:val="29"/>
        </w:numPr>
        <w:tabs>
          <w:tab w:val="left" w:pos="1890"/>
        </w:tabs>
        <w:kinsoku w:val="0"/>
        <w:overflowPunct w:val="0"/>
        <w:spacing w:before="10" w:line="480" w:lineRule="auto"/>
        <w:ind w:left="1800"/>
        <w:rPr>
          <w:rFonts w:eastAsiaTheme="minorEastAsia"/>
        </w:rPr>
      </w:pPr>
      <w:r>
        <w:rPr>
          <w:rFonts w:eastAsiaTheme="minorEastAsia"/>
        </w:rPr>
        <w:t xml:space="preserve">Are the goals and objectives measurable and consistent with the purpose of the program and the needs of the people to be served? </w:t>
      </w:r>
    </w:p>
    <w:p w14:paraId="1BA65E07" w14:textId="77777777" w:rsidR="00E73B37" w:rsidRPr="001A0BBD" w:rsidRDefault="00E73B37" w:rsidP="00E73B37">
      <w:pPr>
        <w:numPr>
          <w:ilvl w:val="0"/>
          <w:numId w:val="29"/>
        </w:numPr>
        <w:tabs>
          <w:tab w:val="left" w:pos="1890"/>
        </w:tabs>
        <w:kinsoku w:val="0"/>
        <w:overflowPunct w:val="0"/>
        <w:spacing w:before="10" w:line="480" w:lineRule="auto"/>
        <w:ind w:left="1800"/>
        <w:rPr>
          <w:rFonts w:eastAsiaTheme="minorEastAsia"/>
        </w:rPr>
      </w:pPr>
      <w:r w:rsidRPr="007B4898">
        <w:rPr>
          <w:rFonts w:eastAsiaTheme="minorEastAsia"/>
        </w:rPr>
        <w:t>Are the</w:t>
      </w:r>
      <w:r>
        <w:rPr>
          <w:rFonts w:eastAsiaTheme="minorEastAsia"/>
        </w:rPr>
        <w:t xml:space="preserve"> goals</w:t>
      </w:r>
      <w:r w:rsidRPr="007B4898">
        <w:rPr>
          <w:rFonts w:eastAsiaTheme="minorEastAsia"/>
        </w:rPr>
        <w:t xml:space="preserve"> achi</w:t>
      </w:r>
      <w:r>
        <w:rPr>
          <w:rFonts w:eastAsiaTheme="minorEastAsia"/>
        </w:rPr>
        <w:t>evable within the proposed time</w:t>
      </w:r>
      <w:r w:rsidRPr="007B4898">
        <w:rPr>
          <w:rFonts w:eastAsiaTheme="minorEastAsia"/>
        </w:rPr>
        <w:t>frame?</w:t>
      </w:r>
    </w:p>
    <w:p w14:paraId="0DD182E9" w14:textId="53DF0DBA" w:rsidR="0085217D" w:rsidRPr="00056C34" w:rsidRDefault="0085217D" w:rsidP="005E6554">
      <w:pPr>
        <w:pStyle w:val="Level1"/>
        <w:numPr>
          <w:ilvl w:val="0"/>
          <w:numId w:val="0"/>
        </w:numPr>
        <w:tabs>
          <w:tab w:val="left" w:pos="-1440"/>
          <w:tab w:val="left" w:pos="5220"/>
        </w:tabs>
        <w:spacing w:line="480" w:lineRule="auto"/>
        <w:ind w:left="720"/>
      </w:pPr>
      <w:r w:rsidRPr="0050193C">
        <w:t xml:space="preserve">Part </w:t>
      </w:r>
      <w:r w:rsidR="00A51034" w:rsidRPr="0050193C">
        <w:t>3</w:t>
      </w:r>
      <w:r w:rsidRPr="0050193C">
        <w:t>:  Program Report</w:t>
      </w:r>
      <w:r w:rsidR="00CF6BCD" w:rsidRPr="00056C34">
        <w:t xml:space="preserve"> </w:t>
      </w:r>
      <w:r w:rsidRPr="00056C34">
        <w:t>(</w:t>
      </w:r>
      <w:r w:rsidR="00FA1066" w:rsidRPr="00056C34">
        <w:t xml:space="preserve">limit – </w:t>
      </w:r>
      <w:r w:rsidR="00E73B37" w:rsidRPr="00056C34">
        <w:t xml:space="preserve">2 </w:t>
      </w:r>
      <w:r w:rsidR="00FA13AC" w:rsidRPr="00056C34">
        <w:t>page</w:t>
      </w:r>
      <w:r w:rsidR="00FA1066" w:rsidRPr="00056C34">
        <w:t>s</w:t>
      </w:r>
      <w:r w:rsidRPr="00056C34">
        <w:t>)</w:t>
      </w:r>
    </w:p>
    <w:p w14:paraId="4194FA98" w14:textId="194F8581" w:rsidR="00E73B37" w:rsidRPr="0085217D" w:rsidRDefault="00E73B37" w:rsidP="00E73B37">
      <w:pPr>
        <w:pStyle w:val="Level1"/>
        <w:numPr>
          <w:ilvl w:val="0"/>
          <w:numId w:val="0"/>
        </w:numPr>
        <w:tabs>
          <w:tab w:val="left" w:pos="-1440"/>
        </w:tabs>
        <w:spacing w:line="480" w:lineRule="auto"/>
        <w:ind w:left="1440"/>
      </w:pPr>
      <w:r w:rsidRPr="0085217D">
        <w:lastRenderedPageBreak/>
        <w:t xml:space="preserve">Section 1: </w:t>
      </w:r>
      <w:r>
        <w:t xml:space="preserve"> </w:t>
      </w:r>
      <w:r w:rsidRPr="0085217D">
        <w:t xml:space="preserve">Describe </w:t>
      </w:r>
      <w:r>
        <w:t>your organization’s significant program activities and a</w:t>
      </w:r>
      <w:r w:rsidRPr="0085217D">
        <w:t xml:space="preserve">ccomplishments over the </w:t>
      </w:r>
      <w:r>
        <w:t>p</w:t>
      </w:r>
      <w:r w:rsidRPr="0085217D">
        <w:t xml:space="preserve">ast </w:t>
      </w:r>
      <w:r>
        <w:t xml:space="preserve">6 </w:t>
      </w:r>
      <w:r w:rsidR="00BD2F33">
        <w:t xml:space="preserve">to </w:t>
      </w:r>
      <w:r>
        <w:t>12 months associated with the goals of this announcement</w:t>
      </w:r>
      <w:r w:rsidRPr="0085217D">
        <w:t>.</w:t>
      </w:r>
    </w:p>
    <w:p w14:paraId="3F4E1389" w14:textId="2E2B18BA" w:rsidR="0085217D" w:rsidRPr="00861CC2" w:rsidRDefault="00E73B37" w:rsidP="00861CC2">
      <w:pPr>
        <w:pStyle w:val="Default"/>
        <w:widowControl w:val="0"/>
        <w:spacing w:line="480" w:lineRule="auto"/>
        <w:ind w:left="1440"/>
        <w:rPr>
          <w:color w:val="auto"/>
        </w:rPr>
      </w:pPr>
      <w:r w:rsidRPr="006A7665">
        <w:rPr>
          <w:color w:val="auto"/>
        </w:rPr>
        <w:t>Please identify and describe significant program activities and achievements associated with the delivery of quality health services</w:t>
      </w:r>
      <w:r w:rsidR="00861CC2">
        <w:rPr>
          <w:color w:val="auto"/>
        </w:rPr>
        <w:t xml:space="preserve">. </w:t>
      </w:r>
      <w:r w:rsidRPr="006A7665">
        <w:rPr>
          <w:color w:val="auto"/>
        </w:rPr>
        <w:t>Provide a comparison of the actual accomplishments to the goals established for the project period or</w:t>
      </w:r>
      <w:r>
        <w:rPr>
          <w:color w:val="auto"/>
        </w:rPr>
        <w:t>,</w:t>
      </w:r>
      <w:r w:rsidRPr="006A7665">
        <w:rPr>
          <w:color w:val="auto"/>
        </w:rPr>
        <w:t xml:space="preserve"> if applicable, provide justification for the lack of progress.</w:t>
      </w:r>
    </w:p>
    <w:p w14:paraId="5FE74040" w14:textId="3B29E007" w:rsidR="006D4741" w:rsidRPr="00056C34" w:rsidRDefault="00F658E1" w:rsidP="005E6554">
      <w:pPr>
        <w:pStyle w:val="Level1"/>
        <w:numPr>
          <w:ilvl w:val="0"/>
          <w:numId w:val="0"/>
        </w:numPr>
        <w:tabs>
          <w:tab w:val="left" w:pos="-1440"/>
          <w:tab w:val="left" w:pos="5220"/>
        </w:tabs>
        <w:spacing w:line="480" w:lineRule="auto"/>
        <w:ind w:left="720"/>
      </w:pPr>
      <w:r w:rsidRPr="0050193C">
        <w:t>B</w:t>
      </w:r>
      <w:r w:rsidR="00083C4C">
        <w:t xml:space="preserve">. </w:t>
      </w:r>
      <w:r w:rsidRPr="0050193C">
        <w:t>Budget Narrative</w:t>
      </w:r>
      <w:r w:rsidR="00DA59EF" w:rsidRPr="00056C34">
        <w:rPr>
          <w:b/>
        </w:rPr>
        <w:t xml:space="preserve"> </w:t>
      </w:r>
      <w:r w:rsidR="006D4741" w:rsidRPr="00056C34">
        <w:t>(</w:t>
      </w:r>
      <w:r w:rsidR="00A04E85" w:rsidRPr="00056C34">
        <w:t xml:space="preserve">limit – </w:t>
      </w:r>
      <w:r w:rsidR="00E73B37" w:rsidRPr="00056C34">
        <w:t xml:space="preserve">5 </w:t>
      </w:r>
      <w:r w:rsidR="00A04E85" w:rsidRPr="00056C34">
        <w:t>pages</w:t>
      </w:r>
      <w:r w:rsidR="006D4741" w:rsidRPr="00056C34">
        <w:t>)</w:t>
      </w:r>
    </w:p>
    <w:p w14:paraId="161A6E53" w14:textId="74EDB9A5" w:rsidR="002D5ED0" w:rsidRPr="002D5ED0" w:rsidRDefault="009B0615" w:rsidP="002D5ED0">
      <w:pPr>
        <w:widowControl/>
        <w:autoSpaceDE/>
        <w:autoSpaceDN/>
        <w:adjustRightInd/>
        <w:spacing w:line="480" w:lineRule="auto"/>
        <w:ind w:left="720"/>
        <w:rPr>
          <w:szCs w:val="30"/>
        </w:rPr>
      </w:pPr>
      <w:r w:rsidRPr="002D5ED0">
        <w:rPr>
          <w:szCs w:val="30"/>
        </w:rPr>
        <w:t>Provide a budget narrative that explains the amounts requested for each line</w:t>
      </w:r>
      <w:r>
        <w:rPr>
          <w:szCs w:val="30"/>
        </w:rPr>
        <w:t xml:space="preserve"> item</w:t>
      </w:r>
      <w:r w:rsidRPr="002D5ED0">
        <w:rPr>
          <w:szCs w:val="30"/>
        </w:rPr>
        <w:t xml:space="preserve"> of the budget</w:t>
      </w:r>
      <w:r>
        <w:rPr>
          <w:szCs w:val="30"/>
        </w:rPr>
        <w:t xml:space="preserve"> from the SF</w:t>
      </w:r>
      <w:r>
        <w:rPr>
          <w:szCs w:val="30"/>
        </w:rPr>
        <w:noBreakHyphen/>
        <w:t>424A (Budget Information for Non</w:t>
      </w:r>
      <w:r>
        <w:rPr>
          <w:szCs w:val="30"/>
        </w:rPr>
        <w:noBreakHyphen/>
        <w:t xml:space="preserve">Construction Programs) for the first year of the project. </w:t>
      </w:r>
      <w:r w:rsidRPr="00F939F8">
        <w:rPr>
          <w:szCs w:val="30"/>
        </w:rPr>
        <w:t xml:space="preserve">The </w:t>
      </w:r>
      <w:r>
        <w:rPr>
          <w:szCs w:val="30"/>
        </w:rPr>
        <w:t xml:space="preserve">applicant </w:t>
      </w:r>
      <w:r w:rsidRPr="00F939F8">
        <w:rPr>
          <w:szCs w:val="30"/>
        </w:rPr>
        <w:t xml:space="preserve">can </w:t>
      </w:r>
      <w:r>
        <w:rPr>
          <w:szCs w:val="30"/>
        </w:rPr>
        <w:t>submit with the budget narrative</w:t>
      </w:r>
      <w:r w:rsidRPr="00F939F8">
        <w:rPr>
          <w:szCs w:val="30"/>
        </w:rPr>
        <w:t xml:space="preserve"> a more detailed spreadsheet than is provided by the SF</w:t>
      </w:r>
      <w:r>
        <w:rPr>
          <w:szCs w:val="30"/>
        </w:rPr>
        <w:noBreakHyphen/>
      </w:r>
      <w:r w:rsidRPr="00F939F8">
        <w:rPr>
          <w:szCs w:val="30"/>
        </w:rPr>
        <w:t>424A</w:t>
      </w:r>
      <w:r>
        <w:rPr>
          <w:szCs w:val="30"/>
        </w:rPr>
        <w:t xml:space="preserve"> (the spreadsheet will not be considered part of the budget narrative). </w:t>
      </w:r>
      <w:r w:rsidRPr="002D5ED0">
        <w:rPr>
          <w:szCs w:val="30"/>
        </w:rPr>
        <w:t>The</w:t>
      </w:r>
      <w:r>
        <w:rPr>
          <w:szCs w:val="30"/>
        </w:rPr>
        <w:t xml:space="preserve"> b</w:t>
      </w:r>
      <w:r w:rsidRPr="002D5ED0">
        <w:rPr>
          <w:szCs w:val="30"/>
        </w:rPr>
        <w:t>udget narrative should specifically describe how each item would support the achievement of proposed objectives</w:t>
      </w:r>
      <w:r>
        <w:rPr>
          <w:szCs w:val="30"/>
        </w:rPr>
        <w:t xml:space="preserve">. </w:t>
      </w:r>
      <w:r w:rsidRPr="002D5ED0">
        <w:rPr>
          <w:szCs w:val="30"/>
        </w:rPr>
        <w:t xml:space="preserve">Be very careful about </w:t>
      </w:r>
      <w:r>
        <w:rPr>
          <w:szCs w:val="30"/>
        </w:rPr>
        <w:t>showing how each item in the “O</w:t>
      </w:r>
      <w:r w:rsidRPr="002D5ED0">
        <w:rPr>
          <w:szCs w:val="30"/>
        </w:rPr>
        <w:t>ther” category is justified</w:t>
      </w:r>
      <w:r>
        <w:rPr>
          <w:szCs w:val="30"/>
        </w:rPr>
        <w:t xml:space="preserve">. </w:t>
      </w:r>
      <w:r w:rsidRPr="002D5ED0">
        <w:rPr>
          <w:szCs w:val="30"/>
        </w:rPr>
        <w:t>Do NOT use the budget narrative to expand the project narrative.</w:t>
      </w:r>
    </w:p>
    <w:p w14:paraId="74ACB345" w14:textId="77777777" w:rsidR="007D3448" w:rsidRPr="0050193C" w:rsidRDefault="007D3448" w:rsidP="000C2598">
      <w:pPr>
        <w:pStyle w:val="Level1"/>
        <w:numPr>
          <w:ilvl w:val="1"/>
          <w:numId w:val="2"/>
        </w:numPr>
        <w:tabs>
          <w:tab w:val="left" w:pos="-1440"/>
          <w:tab w:val="left" w:pos="1080"/>
        </w:tabs>
        <w:spacing w:line="480" w:lineRule="auto"/>
        <w:ind w:left="720" w:firstLine="0"/>
      </w:pPr>
      <w:r w:rsidRPr="0050193C">
        <w:t>Submission Dates and Times</w:t>
      </w:r>
    </w:p>
    <w:p w14:paraId="0EAEF7AF" w14:textId="04A8EF68" w:rsidR="001A72EB" w:rsidRDefault="007D3448" w:rsidP="000C2598">
      <w:pPr>
        <w:spacing w:line="480" w:lineRule="auto"/>
        <w:ind w:left="720"/>
      </w:pPr>
      <w:r w:rsidRPr="00407785">
        <w:t xml:space="preserve">Applications must be submitted through Grants.gov by </w:t>
      </w:r>
      <w:r w:rsidR="00AE19E0">
        <w:t>11:59 p.m</w:t>
      </w:r>
      <w:r w:rsidR="00385FEB">
        <w:t>.</w:t>
      </w:r>
      <w:r w:rsidRPr="00407785">
        <w:t xml:space="preserve"> </w:t>
      </w:r>
      <w:r w:rsidR="00E420D5">
        <w:t>Eastern Time</w:t>
      </w:r>
      <w:r w:rsidR="00C81942">
        <w:rPr>
          <w:color w:val="0000FF"/>
        </w:rPr>
        <w:t xml:space="preserve"> </w:t>
      </w:r>
      <w:r w:rsidR="00385FEB" w:rsidRPr="00517EAA">
        <w:t>on</w:t>
      </w:r>
      <w:r w:rsidR="00685F69">
        <w:t xml:space="preserve"> the Application Deadline Date</w:t>
      </w:r>
      <w:r w:rsidR="00083C4C">
        <w:t xml:space="preserve">. </w:t>
      </w:r>
      <w:r w:rsidR="001A72EB" w:rsidRPr="001A72EB">
        <w:t xml:space="preserve">Any application received after the application deadline will not be accepted for </w:t>
      </w:r>
      <w:r w:rsidR="00D4163B">
        <w:t>review</w:t>
      </w:r>
      <w:r w:rsidR="00083C4C">
        <w:t xml:space="preserve">. </w:t>
      </w:r>
      <w:r w:rsidR="007C5AD9">
        <w:t xml:space="preserve">Grants.gov will notify the applicant via </w:t>
      </w:r>
      <w:r w:rsidR="007C5AD9">
        <w:lastRenderedPageBreak/>
        <w:t>e-mail if the application is rejected</w:t>
      </w:r>
      <w:r w:rsidR="00083C4C">
        <w:t xml:space="preserve">. </w:t>
      </w:r>
    </w:p>
    <w:p w14:paraId="3CC564C4" w14:textId="1AABEA27" w:rsidR="001A72EB" w:rsidRPr="001A72EB" w:rsidRDefault="009B0615" w:rsidP="000C2598">
      <w:pPr>
        <w:spacing w:line="480" w:lineRule="auto"/>
        <w:ind w:left="720"/>
      </w:pPr>
      <w:r w:rsidRPr="00072CF2">
        <w:t xml:space="preserve">If technical challenges arise and assistance is required with the application process, contact Grants.gov Customer Support (see contact information at https://www.Grants.gov). If problems persist, contact Mr. Paul Gettys, Deputy Director, DGM, by email at DGM@ihs.gov. Please be sure to contact Mr. Gettys at least 10 days prior to the application deadline. </w:t>
      </w:r>
      <w:r w:rsidRPr="00072CF2">
        <w:rPr>
          <w:bCs/>
        </w:rPr>
        <w:t>Please do not contact the DGM until you have received a Grants.gov tracking number</w:t>
      </w:r>
      <w:r w:rsidRPr="00072CF2">
        <w:t>. In the event you are not able to obtain a tracking number, call the DGM as soon as possible.</w:t>
      </w:r>
    </w:p>
    <w:p w14:paraId="7BDBE490" w14:textId="606EC361" w:rsidR="002E7253" w:rsidRPr="002E7253" w:rsidRDefault="004A5B40" w:rsidP="002E7253">
      <w:pPr>
        <w:pStyle w:val="Level3"/>
        <w:numPr>
          <w:ilvl w:val="0"/>
          <w:numId w:val="0"/>
        </w:numPr>
        <w:tabs>
          <w:tab w:val="left" w:pos="-1440"/>
          <w:tab w:val="left" w:pos="1440"/>
        </w:tabs>
        <w:spacing w:line="480" w:lineRule="auto"/>
        <w:ind w:left="720"/>
        <w:outlineLvl w:val="9"/>
      </w:pPr>
      <w:r>
        <w:t xml:space="preserve">The </w:t>
      </w:r>
      <w:r w:rsidR="002E7253" w:rsidRPr="002E7253">
        <w:t>IHS will not acknowledge receipt of applications.</w:t>
      </w:r>
    </w:p>
    <w:p w14:paraId="1CAB6065" w14:textId="77777777" w:rsidR="007D3448" w:rsidRPr="0050193C" w:rsidRDefault="001A72EB" w:rsidP="000C2598">
      <w:pPr>
        <w:pStyle w:val="Level1"/>
        <w:numPr>
          <w:ilvl w:val="1"/>
          <w:numId w:val="2"/>
        </w:numPr>
        <w:tabs>
          <w:tab w:val="left" w:pos="-1440"/>
          <w:tab w:val="left" w:pos="1080"/>
        </w:tabs>
        <w:spacing w:line="480" w:lineRule="auto"/>
        <w:ind w:left="720" w:firstLine="0"/>
      </w:pPr>
      <w:r w:rsidRPr="0050193C">
        <w:t>Intergovernmental Review</w:t>
      </w:r>
    </w:p>
    <w:p w14:paraId="759DB484" w14:textId="77777777" w:rsidR="007D3448" w:rsidRDefault="007D3448" w:rsidP="000C2598">
      <w:pPr>
        <w:spacing w:line="480" w:lineRule="auto"/>
        <w:ind w:left="720"/>
      </w:pPr>
      <w:r>
        <w:t>Executive Order 12372 requiring intergovernmental review is not applicable to this program.</w:t>
      </w:r>
    </w:p>
    <w:p w14:paraId="652E3A0A" w14:textId="77777777" w:rsidR="007D3448" w:rsidRPr="0050193C" w:rsidRDefault="007D3448" w:rsidP="000C2598">
      <w:pPr>
        <w:pStyle w:val="Level2"/>
        <w:numPr>
          <w:ilvl w:val="1"/>
          <w:numId w:val="2"/>
        </w:numPr>
        <w:tabs>
          <w:tab w:val="left" w:pos="-1440"/>
          <w:tab w:val="left" w:pos="1080"/>
        </w:tabs>
        <w:spacing w:line="480" w:lineRule="auto"/>
        <w:ind w:left="720" w:firstLine="0"/>
      </w:pPr>
      <w:r w:rsidRPr="0050193C">
        <w:t xml:space="preserve">Funding </w:t>
      </w:r>
      <w:r w:rsidR="005C79D4" w:rsidRPr="0050193C">
        <w:t>Restrictions</w:t>
      </w:r>
    </w:p>
    <w:p w14:paraId="0E539DC8" w14:textId="3AB9255A" w:rsidR="00D42777" w:rsidRDefault="00D42777" w:rsidP="005A3ACE">
      <w:pPr>
        <w:pStyle w:val="Level3"/>
        <w:numPr>
          <w:ilvl w:val="0"/>
          <w:numId w:val="8"/>
        </w:numPr>
        <w:tabs>
          <w:tab w:val="left" w:pos="-1440"/>
          <w:tab w:val="left" w:pos="1440"/>
        </w:tabs>
        <w:spacing w:line="480" w:lineRule="auto"/>
        <w:ind w:left="1440"/>
        <w:outlineLvl w:val="9"/>
      </w:pPr>
      <w:r>
        <w:t>Pre-award costs are not allowable.</w:t>
      </w:r>
    </w:p>
    <w:p w14:paraId="15956EE0" w14:textId="6552B0EA" w:rsidR="007D3448" w:rsidRDefault="007D3448" w:rsidP="005A3ACE">
      <w:pPr>
        <w:pStyle w:val="Level3"/>
        <w:numPr>
          <w:ilvl w:val="0"/>
          <w:numId w:val="8"/>
        </w:numPr>
        <w:tabs>
          <w:tab w:val="left" w:pos="-1440"/>
          <w:tab w:val="left" w:pos="1440"/>
        </w:tabs>
        <w:spacing w:line="480" w:lineRule="auto"/>
        <w:ind w:left="1440"/>
        <w:outlineLvl w:val="9"/>
      </w:pPr>
      <w:r>
        <w:t>The available funds are inclusive of direct and indirect costs.</w:t>
      </w:r>
    </w:p>
    <w:p w14:paraId="2420FF60" w14:textId="4DC8CE89" w:rsidR="002457FB" w:rsidRDefault="007D3448" w:rsidP="000C2598">
      <w:pPr>
        <w:pStyle w:val="Level3"/>
        <w:numPr>
          <w:ilvl w:val="0"/>
          <w:numId w:val="8"/>
        </w:numPr>
        <w:tabs>
          <w:tab w:val="left" w:pos="-1440"/>
          <w:tab w:val="left" w:pos="1440"/>
        </w:tabs>
        <w:spacing w:line="480" w:lineRule="auto"/>
        <w:ind w:left="1440"/>
        <w:outlineLvl w:val="9"/>
      </w:pPr>
      <w:r>
        <w:t xml:space="preserve">Only </w:t>
      </w:r>
      <w:r w:rsidRPr="00A505D2">
        <w:t xml:space="preserve">one </w:t>
      </w:r>
      <w:r w:rsidR="00E73B37" w:rsidRPr="009B0615">
        <w:t>cooperative agreement</w:t>
      </w:r>
      <w:r w:rsidRPr="00A505D2">
        <w:t xml:space="preserve"> </w:t>
      </w:r>
      <w:r w:rsidR="002E37BD">
        <w:t>may</w:t>
      </w:r>
      <w:r>
        <w:t xml:space="preserve"> be awarded per applicant.</w:t>
      </w:r>
    </w:p>
    <w:p w14:paraId="327F3D37" w14:textId="77777777" w:rsidR="00DA130C" w:rsidRPr="0050193C" w:rsidRDefault="00AE6B49" w:rsidP="000C2598">
      <w:pPr>
        <w:pStyle w:val="Level2"/>
        <w:numPr>
          <w:ilvl w:val="0"/>
          <w:numId w:val="0"/>
        </w:numPr>
        <w:tabs>
          <w:tab w:val="left" w:pos="-1440"/>
          <w:tab w:val="left" w:pos="1080"/>
        </w:tabs>
        <w:spacing w:line="480" w:lineRule="auto"/>
        <w:ind w:left="720"/>
      </w:pPr>
      <w:r w:rsidRPr="0050193C">
        <w:t>6.</w:t>
      </w:r>
      <w:r w:rsidRPr="0050193C">
        <w:tab/>
      </w:r>
      <w:r w:rsidR="00EA189D" w:rsidRPr="0050193C">
        <w:t>Electronic Submission Requirements</w:t>
      </w:r>
    </w:p>
    <w:p w14:paraId="565C2D56" w14:textId="635AFF8A" w:rsidR="00EA189D" w:rsidRDefault="009B0615" w:rsidP="000C2598">
      <w:pPr>
        <w:spacing w:line="480" w:lineRule="auto"/>
        <w:ind w:left="720"/>
      </w:pPr>
      <w:r>
        <w:t>All applications must be submitted via Grants.gov. Please u</w:t>
      </w:r>
      <w:r w:rsidRPr="00EA189D">
        <w:t xml:space="preserve">se the </w:t>
      </w:r>
      <w:r w:rsidRPr="00D003C8">
        <w:t>https://www.Grants.gov</w:t>
      </w:r>
      <w:r w:rsidRPr="00EA189D">
        <w:t xml:space="preserve"> web</w:t>
      </w:r>
      <w:r>
        <w:t xml:space="preserve"> </w:t>
      </w:r>
      <w:r w:rsidRPr="00EA189D">
        <w:t>site to submi</w:t>
      </w:r>
      <w:r>
        <w:t xml:space="preserve">t an application. Find the application by </w:t>
      </w:r>
      <w:r w:rsidRPr="00EA189D">
        <w:t>select</w:t>
      </w:r>
      <w:r>
        <w:t>ing</w:t>
      </w:r>
      <w:r w:rsidRPr="00EA189D">
        <w:t xml:space="preserve"> the “</w:t>
      </w:r>
      <w:r>
        <w:t>Search Grants</w:t>
      </w:r>
      <w:r w:rsidRPr="00EA189D">
        <w:t>” link on the homepage</w:t>
      </w:r>
      <w:r>
        <w:t>. Follow the instructions for submitting an application under the Package tab. No other method of application submission is acceptable.</w:t>
      </w:r>
    </w:p>
    <w:p w14:paraId="5E5C8A6B" w14:textId="0FE765B4" w:rsidR="00D51E9B" w:rsidRDefault="009B0615" w:rsidP="000C2598">
      <w:pPr>
        <w:spacing w:line="480" w:lineRule="auto"/>
        <w:ind w:left="720"/>
      </w:pPr>
      <w:r>
        <w:lastRenderedPageBreak/>
        <w:t xml:space="preserve">If you cannot submit an application through Grants.gov, you must request a waiver prior to the application due date. You must submit your waiver request by e-mail to </w:t>
      </w:r>
      <w:r w:rsidRPr="00EB4D93">
        <w:t>DGM@ihs.gov</w:t>
      </w:r>
      <w:r>
        <w:t>. Your waiver request must include clear justification for the need to deviate from the required application submission process. The IHS will not accept any applications submitted through any means outside of Grants.gov without an approved waiver.</w:t>
      </w:r>
    </w:p>
    <w:p w14:paraId="75B1AB9F" w14:textId="36CEFCD4" w:rsidR="00D51E9B" w:rsidRDefault="009B0615" w:rsidP="000C2598">
      <w:pPr>
        <w:spacing w:line="480" w:lineRule="auto"/>
        <w:ind w:left="720"/>
      </w:pPr>
      <w:r>
        <w:t xml:space="preserve">If the DGM approves your waiver request, you will receive a confirmation of approval e-mail containing submission instructions. You must include a copy of the written approval with the application submitted to the DGM. Applications that do not include a copy of the waiver approval from the DGM will not be reviewed. The Grants Management Officer of the DGM will notify the applicant via e-mail of this decision. Applications submitted under waiver must be received by the DGM no later than 5:00 p.m. Eastern Time on the Application Deadline Date. Late applications will not be accepted for processing. </w:t>
      </w:r>
      <w:r w:rsidRPr="00EA189D">
        <w:t xml:space="preserve">Applicants that do not </w:t>
      </w:r>
      <w:r>
        <w:t>register for both the</w:t>
      </w:r>
      <w:r w:rsidRPr="00EA189D">
        <w:t xml:space="preserve"> </w:t>
      </w:r>
      <w:r>
        <w:t>System for Award Management</w:t>
      </w:r>
      <w:r w:rsidRPr="00EA189D">
        <w:t xml:space="preserve"> (</w:t>
      </w:r>
      <w:r>
        <w:t>SAM</w:t>
      </w:r>
      <w:r w:rsidRPr="00EA189D">
        <w:t>) and</w:t>
      </w:r>
      <w:r>
        <w:t xml:space="preserve"> Grants.gov and/or fail to</w:t>
      </w:r>
      <w:r w:rsidRPr="00EA189D">
        <w:t xml:space="preserve"> request timely assistance with technical issues will not be considered for a waiver to submit a</w:t>
      </w:r>
      <w:r>
        <w:t>n</w:t>
      </w:r>
      <w:r w:rsidRPr="00EA189D">
        <w:t xml:space="preserve"> application</w:t>
      </w:r>
      <w:r>
        <w:t xml:space="preserve"> via alternative method</w:t>
      </w:r>
      <w:r w:rsidRPr="00EA189D">
        <w:t>.</w:t>
      </w:r>
    </w:p>
    <w:p w14:paraId="1386D499" w14:textId="77777777" w:rsidR="00EA189D" w:rsidRDefault="00EA189D" w:rsidP="000C2598">
      <w:pPr>
        <w:spacing w:line="480" w:lineRule="auto"/>
        <w:ind w:left="720"/>
      </w:pPr>
      <w:r w:rsidRPr="00EA189D">
        <w:t xml:space="preserve">Please be aware of the following:  </w:t>
      </w:r>
    </w:p>
    <w:p w14:paraId="3696ACA0" w14:textId="42B852FB" w:rsidR="00D61ED3" w:rsidRPr="00EA189D" w:rsidRDefault="00D61ED3" w:rsidP="005A3ACE">
      <w:pPr>
        <w:pStyle w:val="Level1"/>
        <w:numPr>
          <w:ilvl w:val="0"/>
          <w:numId w:val="9"/>
        </w:numPr>
        <w:tabs>
          <w:tab w:val="clear" w:pos="1512"/>
          <w:tab w:val="left" w:pos="-1440"/>
          <w:tab w:val="num" w:pos="1440"/>
        </w:tabs>
        <w:spacing w:line="480" w:lineRule="auto"/>
        <w:ind w:left="1440" w:hanging="360"/>
        <w:outlineLvl w:val="9"/>
      </w:pPr>
      <w:r>
        <w:t>Please</w:t>
      </w:r>
      <w:r w:rsidRPr="00EA189D">
        <w:t xml:space="preserve"> search for the application package </w:t>
      </w:r>
      <w:r>
        <w:t>i</w:t>
      </w:r>
      <w:r w:rsidRPr="00EA189D">
        <w:t xml:space="preserve">n </w:t>
      </w:r>
      <w:r w:rsidR="002A1C5F" w:rsidRPr="00D003C8">
        <w:t>https://www.Grants.gov</w:t>
      </w:r>
      <w:r w:rsidRPr="00EA189D">
        <w:t xml:space="preserve"> </w:t>
      </w:r>
      <w:r>
        <w:t>by entering</w:t>
      </w:r>
      <w:r w:rsidRPr="00EA189D">
        <w:t xml:space="preserve"> the </w:t>
      </w:r>
      <w:r w:rsidR="00C31F26">
        <w:t xml:space="preserve">Assistance Listing </w:t>
      </w:r>
      <w:r w:rsidRPr="00EA189D">
        <w:t>number or the Funding Opportunity Number</w:t>
      </w:r>
      <w:r w:rsidR="00083C4C">
        <w:t xml:space="preserve">. </w:t>
      </w:r>
      <w:r w:rsidRPr="00EA189D">
        <w:t xml:space="preserve">Both numbers are </w:t>
      </w:r>
      <w:r w:rsidR="00B7076B">
        <w:t xml:space="preserve">located in </w:t>
      </w:r>
      <w:r w:rsidR="00C7002B">
        <w:t>the header of th</w:t>
      </w:r>
      <w:r w:rsidRPr="00EA189D">
        <w:t>is announcement.</w:t>
      </w:r>
    </w:p>
    <w:p w14:paraId="4D69550F" w14:textId="7AE8AD18" w:rsidR="00EA189D" w:rsidRPr="00EA189D" w:rsidRDefault="00974641" w:rsidP="005A3ACE">
      <w:pPr>
        <w:pStyle w:val="Level1"/>
        <w:numPr>
          <w:ilvl w:val="0"/>
          <w:numId w:val="9"/>
        </w:numPr>
        <w:tabs>
          <w:tab w:val="clear" w:pos="1512"/>
          <w:tab w:val="left" w:pos="-1440"/>
          <w:tab w:val="num" w:pos="1440"/>
        </w:tabs>
        <w:spacing w:line="480" w:lineRule="auto"/>
        <w:ind w:left="1440" w:hanging="360"/>
        <w:outlineLvl w:val="9"/>
      </w:pPr>
      <w:r>
        <w:t>I</w:t>
      </w:r>
      <w:r w:rsidR="00333204">
        <w:t xml:space="preserve">f you experience technical challenges while submitting your application, </w:t>
      </w:r>
      <w:r w:rsidR="00333204">
        <w:lastRenderedPageBreak/>
        <w:t xml:space="preserve">please contact Grants.gov </w:t>
      </w:r>
      <w:r w:rsidR="00A45C0E">
        <w:t xml:space="preserve">Customer </w:t>
      </w:r>
      <w:r w:rsidR="00333204">
        <w:t xml:space="preserve">Support </w:t>
      </w:r>
      <w:r w:rsidR="00A45C0E">
        <w:t xml:space="preserve">(see contact information at </w:t>
      </w:r>
      <w:r w:rsidR="00E16CE8" w:rsidRPr="00D003C8">
        <w:t>https://www.Grants.gov</w:t>
      </w:r>
      <w:r w:rsidR="00A45C0E">
        <w:t>)</w:t>
      </w:r>
      <w:r w:rsidR="00083C4C">
        <w:t xml:space="preserve">. </w:t>
      </w:r>
    </w:p>
    <w:p w14:paraId="5CF0FF9B" w14:textId="410DE99E" w:rsidR="00EA189D" w:rsidRDefault="00EA189D" w:rsidP="005A3ACE">
      <w:pPr>
        <w:pStyle w:val="Level1"/>
        <w:numPr>
          <w:ilvl w:val="0"/>
          <w:numId w:val="9"/>
        </w:numPr>
        <w:tabs>
          <w:tab w:val="clear" w:pos="1512"/>
          <w:tab w:val="left" w:pos="-1440"/>
          <w:tab w:val="num" w:pos="1440"/>
        </w:tabs>
        <w:spacing w:line="480" w:lineRule="auto"/>
        <w:ind w:left="1440" w:hanging="360"/>
        <w:outlineLvl w:val="9"/>
      </w:pPr>
      <w:r w:rsidRPr="00EA189D">
        <w:t>Upon contacting Grants.gov, obtain a tracking number as proof of contact</w:t>
      </w:r>
      <w:r w:rsidR="00083C4C">
        <w:t xml:space="preserve">. </w:t>
      </w:r>
      <w:r w:rsidRPr="00EA189D">
        <w:t xml:space="preserve">The tracking number is helpful if there are technical issues that cannot be resolved and </w:t>
      </w:r>
      <w:r w:rsidR="007E325D">
        <w:t xml:space="preserve">a </w:t>
      </w:r>
      <w:r w:rsidR="00AC08C8">
        <w:t>waiver from the agency must be obtained.</w:t>
      </w:r>
    </w:p>
    <w:p w14:paraId="17942D72" w14:textId="218B1EB4" w:rsidR="00EA189D" w:rsidRPr="00EA189D" w:rsidRDefault="00EA189D" w:rsidP="005A3ACE">
      <w:pPr>
        <w:pStyle w:val="Level1"/>
        <w:numPr>
          <w:ilvl w:val="0"/>
          <w:numId w:val="9"/>
        </w:numPr>
        <w:tabs>
          <w:tab w:val="clear" w:pos="1512"/>
          <w:tab w:val="left" w:pos="-1440"/>
          <w:tab w:val="num" w:pos="1440"/>
        </w:tabs>
        <w:spacing w:line="480" w:lineRule="auto"/>
        <w:ind w:left="1440" w:hanging="360"/>
        <w:outlineLvl w:val="9"/>
      </w:pPr>
      <w:r w:rsidRPr="00EA189D">
        <w:t xml:space="preserve">Applicants are strongly encouraged not to wait until the deadline date to begin the application process through Grants.gov as the registration process for </w:t>
      </w:r>
      <w:r w:rsidR="000F2B68">
        <w:t>SAM</w:t>
      </w:r>
      <w:r w:rsidR="000F2B68" w:rsidRPr="00EA189D">
        <w:t xml:space="preserve"> </w:t>
      </w:r>
      <w:r w:rsidRPr="00EA189D">
        <w:t xml:space="preserve">and Grants.gov could take up to </w:t>
      </w:r>
      <w:r w:rsidR="004A5B40">
        <w:t>20</w:t>
      </w:r>
      <w:r w:rsidR="006D2E1D" w:rsidRPr="00EA189D">
        <w:t xml:space="preserve"> </w:t>
      </w:r>
      <w:r w:rsidRPr="00EA189D">
        <w:t>working days.</w:t>
      </w:r>
    </w:p>
    <w:p w14:paraId="2AA02663" w14:textId="2943B2D2" w:rsidR="00EA189D" w:rsidRPr="00EA189D" w:rsidRDefault="00EA189D" w:rsidP="005A3ACE">
      <w:pPr>
        <w:pStyle w:val="Level1"/>
        <w:numPr>
          <w:ilvl w:val="0"/>
          <w:numId w:val="9"/>
        </w:numPr>
        <w:tabs>
          <w:tab w:val="clear" w:pos="1512"/>
          <w:tab w:val="left" w:pos="-1440"/>
          <w:tab w:val="num" w:pos="1440"/>
        </w:tabs>
        <w:spacing w:line="480" w:lineRule="auto"/>
        <w:ind w:left="1440" w:hanging="360"/>
        <w:outlineLvl w:val="9"/>
      </w:pPr>
      <w:r w:rsidRPr="00EA189D">
        <w:t xml:space="preserve">Please </w:t>
      </w:r>
      <w:r w:rsidR="006D2E1D">
        <w:t>follow the instructions on</w:t>
      </w:r>
      <w:r w:rsidRPr="00EA189D">
        <w:t xml:space="preserve"> Grants.gov to </w:t>
      </w:r>
      <w:r w:rsidR="006D2E1D">
        <w:t>include</w:t>
      </w:r>
      <w:r w:rsidR="006D2E1D" w:rsidRPr="00EA189D">
        <w:t xml:space="preserve"> </w:t>
      </w:r>
      <w:r w:rsidRPr="00EA189D">
        <w:t>additional documentation that may be requested by</w:t>
      </w:r>
      <w:r w:rsidR="00D61ED3">
        <w:t xml:space="preserve"> th</w:t>
      </w:r>
      <w:r w:rsidR="00C10153">
        <w:t>is</w:t>
      </w:r>
      <w:r w:rsidRPr="00EA189D">
        <w:t xml:space="preserve"> </w:t>
      </w:r>
      <w:r w:rsidR="00C10153">
        <w:t>funding announcement</w:t>
      </w:r>
      <w:r w:rsidRPr="00EA189D">
        <w:t>.</w:t>
      </w:r>
    </w:p>
    <w:p w14:paraId="5CED71BD" w14:textId="0AD1FB99" w:rsidR="00EA189D" w:rsidRPr="00EA189D" w:rsidRDefault="00D61ED3" w:rsidP="005A3ACE">
      <w:pPr>
        <w:pStyle w:val="Level1"/>
        <w:numPr>
          <w:ilvl w:val="0"/>
          <w:numId w:val="9"/>
        </w:numPr>
        <w:tabs>
          <w:tab w:val="clear" w:pos="1512"/>
          <w:tab w:val="left" w:pos="-1440"/>
          <w:tab w:val="num" w:pos="1440"/>
        </w:tabs>
        <w:spacing w:line="480" w:lineRule="auto"/>
        <w:ind w:left="1440" w:hanging="360"/>
        <w:outlineLvl w:val="9"/>
      </w:pPr>
      <w:r>
        <w:t>Applicants</w:t>
      </w:r>
      <w:r w:rsidR="00EA189D" w:rsidRPr="00EA189D">
        <w:t xml:space="preserve"> must comply with any page limit</w:t>
      </w:r>
      <w:r>
        <w:t xml:space="preserve">s described in this </w:t>
      </w:r>
      <w:r w:rsidR="00D51E9B">
        <w:t>f</w:t>
      </w:r>
      <w:r w:rsidR="00EA189D" w:rsidRPr="00EA189D">
        <w:t xml:space="preserve">unding </w:t>
      </w:r>
      <w:r w:rsidR="00D51E9B">
        <w:t>a</w:t>
      </w:r>
      <w:r w:rsidR="00EA189D" w:rsidRPr="00EA189D">
        <w:t>nnouncement.</w:t>
      </w:r>
    </w:p>
    <w:p w14:paraId="1C314E55" w14:textId="1FB7A7BA" w:rsidR="001F6A1A" w:rsidRPr="00EA189D" w:rsidRDefault="00EA189D" w:rsidP="005A3ACE">
      <w:pPr>
        <w:pStyle w:val="Level1"/>
        <w:numPr>
          <w:ilvl w:val="0"/>
          <w:numId w:val="9"/>
        </w:numPr>
        <w:tabs>
          <w:tab w:val="clear" w:pos="1512"/>
          <w:tab w:val="left" w:pos="-1440"/>
          <w:tab w:val="num" w:pos="1440"/>
        </w:tabs>
        <w:spacing w:line="480" w:lineRule="auto"/>
        <w:ind w:left="1440" w:hanging="360"/>
        <w:outlineLvl w:val="9"/>
      </w:pPr>
      <w:r w:rsidRPr="00EA189D">
        <w:t>After submit</w:t>
      </w:r>
      <w:r w:rsidR="00A54A1B">
        <w:t>ting</w:t>
      </w:r>
      <w:r w:rsidRPr="00EA189D">
        <w:t xml:space="preserve"> </w:t>
      </w:r>
      <w:r w:rsidR="00A54A1B">
        <w:t>the</w:t>
      </w:r>
      <w:r w:rsidRPr="00EA189D">
        <w:t xml:space="preserve"> application, </w:t>
      </w:r>
      <w:r w:rsidR="00B035DD">
        <w:t>you</w:t>
      </w:r>
      <w:r w:rsidRPr="00EA189D">
        <w:t xml:space="preserve"> will receive an automatic acknowledgment from Grants.gov that contains a Grants.gov tracking number</w:t>
      </w:r>
      <w:r w:rsidR="00861CC2">
        <w:t xml:space="preserve">. </w:t>
      </w:r>
      <w:r w:rsidR="00724E62">
        <w:t xml:space="preserve">The </w:t>
      </w:r>
      <w:r w:rsidR="00C54E23">
        <w:t>IHS</w:t>
      </w:r>
      <w:r w:rsidRPr="00EA189D">
        <w:t xml:space="preserve"> will</w:t>
      </w:r>
      <w:r w:rsidR="00C54E23">
        <w:t xml:space="preserve"> not</w:t>
      </w:r>
      <w:r w:rsidRPr="00EA189D">
        <w:t xml:space="preserve"> notify </w:t>
      </w:r>
      <w:r w:rsidR="00B035DD">
        <w:t>you</w:t>
      </w:r>
      <w:r w:rsidRPr="00EA189D">
        <w:t xml:space="preserve"> that the application has been received.</w:t>
      </w:r>
    </w:p>
    <w:p w14:paraId="5CEF1CE5" w14:textId="77777777" w:rsidR="009B0615" w:rsidRPr="0050193C" w:rsidRDefault="009B0615" w:rsidP="009B0615">
      <w:pPr>
        <w:spacing w:line="480" w:lineRule="auto"/>
        <w:ind w:left="720"/>
      </w:pPr>
      <w:r w:rsidRPr="0050193C">
        <w:rPr>
          <w:spacing w:val="3"/>
        </w:rPr>
        <w:t>System for Award Management</w:t>
      </w:r>
    </w:p>
    <w:p w14:paraId="1DF0F025" w14:textId="416CB8E1" w:rsidR="00613E90" w:rsidRPr="003C3CBD" w:rsidRDefault="009B0615" w:rsidP="009B0615">
      <w:pPr>
        <w:autoSpaceDE/>
        <w:autoSpaceDN/>
        <w:adjustRightInd/>
        <w:spacing w:line="480" w:lineRule="auto"/>
        <w:ind w:left="720"/>
      </w:pPr>
      <w:r w:rsidRPr="003C3CBD">
        <w:t xml:space="preserve">Organizations that are not registered with </w:t>
      </w:r>
      <w:r>
        <w:t>the System for Award Management (</w:t>
      </w:r>
      <w:r w:rsidRPr="003C3CBD">
        <w:t>SAM</w:t>
      </w:r>
      <w:r>
        <w:t>)</w:t>
      </w:r>
      <w:r w:rsidRPr="003C3CBD">
        <w:t xml:space="preserve"> must access the SAM online registration through the SAM home page at </w:t>
      </w:r>
      <w:r w:rsidRPr="0073335A">
        <w:t>https://sam.gov</w:t>
      </w:r>
      <w:r>
        <w:t xml:space="preserve">. Organizations based in the </w:t>
      </w:r>
      <w:r w:rsidRPr="003C3CBD">
        <w:t>U.S. will also need to provide an Employer Identification Number from the Internal Revenue Service that may take an additional 2-5 weeks to become active</w:t>
      </w:r>
      <w:r>
        <w:t xml:space="preserve">. </w:t>
      </w:r>
      <w:r w:rsidRPr="003C3CBD">
        <w:t xml:space="preserve">Please see SAM.gov for details on the </w:t>
      </w:r>
      <w:r w:rsidRPr="003C3CBD">
        <w:lastRenderedPageBreak/>
        <w:t>registration process and timeline</w:t>
      </w:r>
      <w:r>
        <w:t xml:space="preserve">. </w:t>
      </w:r>
      <w:r w:rsidRPr="003C3CBD">
        <w:t>Registration with the SAM is free of charge but can take several weeks to process</w:t>
      </w:r>
      <w:r>
        <w:t xml:space="preserve">. </w:t>
      </w:r>
      <w:r w:rsidRPr="003C3CBD">
        <w:t xml:space="preserve">Applicants may register online at </w:t>
      </w:r>
      <w:r w:rsidRPr="00D003C8">
        <w:t>https://sam.gov</w:t>
      </w:r>
      <w:r w:rsidRPr="003C3CBD">
        <w:t>.</w:t>
      </w:r>
    </w:p>
    <w:p w14:paraId="1B9FE52E" w14:textId="77777777" w:rsidR="00613E90" w:rsidRDefault="00613E90" w:rsidP="00613E90">
      <w:pPr>
        <w:spacing w:line="480" w:lineRule="auto"/>
        <w:ind w:left="720"/>
      </w:pPr>
      <w:r>
        <w:t>Unique Entity Identifier</w:t>
      </w:r>
    </w:p>
    <w:p w14:paraId="6027DC84" w14:textId="107C21A7" w:rsidR="00613E90" w:rsidRDefault="00613E90" w:rsidP="00613E90">
      <w:pPr>
        <w:spacing w:line="480" w:lineRule="auto"/>
        <w:ind w:left="720"/>
      </w:pPr>
      <w:r>
        <w:t>Your SAM.gov registration now includes a Unique Entity Identifier (UEI), generated by SAM.gov, which replaces the DUNS number obtained from Dun and Bradstreet</w:t>
      </w:r>
      <w:r w:rsidR="00083C4C">
        <w:t xml:space="preserve">. </w:t>
      </w:r>
      <w:r>
        <w:t>SAM.gov registration no longer requires a DUNS number.</w:t>
      </w:r>
    </w:p>
    <w:p w14:paraId="5D2AD6F8" w14:textId="47318B82" w:rsidR="009D4D16" w:rsidRDefault="009D4D16" w:rsidP="009D4D16">
      <w:pPr>
        <w:spacing w:line="480" w:lineRule="auto"/>
        <w:ind w:left="720"/>
      </w:pPr>
      <w:r>
        <w:t>Check your organization’s SAM.gov registration as soon as you decide to apply for this program</w:t>
      </w:r>
      <w:r w:rsidR="00083C4C">
        <w:t xml:space="preserve">. </w:t>
      </w:r>
      <w:r>
        <w:t>If your SAM.gov registration is expired, you will not be able to submit an application</w:t>
      </w:r>
      <w:r w:rsidR="00083C4C">
        <w:t xml:space="preserve">. </w:t>
      </w:r>
      <w:r>
        <w:t>It can take several weeks to renew it or resolve any issues with your registration, so do not wait.</w:t>
      </w:r>
    </w:p>
    <w:p w14:paraId="5E1F4970" w14:textId="3A511714" w:rsidR="009D4D16" w:rsidRPr="00EA189D" w:rsidRDefault="009D4D16" w:rsidP="009D4D16">
      <w:pPr>
        <w:spacing w:line="480" w:lineRule="auto"/>
        <w:ind w:left="720"/>
      </w:pPr>
      <w:r>
        <w:t>Check your Grants.gov registration</w:t>
      </w:r>
      <w:r w:rsidR="00083C4C">
        <w:t xml:space="preserve">. </w:t>
      </w:r>
      <w:r>
        <w:t>Registration and role assignments in Grants.gov are self-serve functions</w:t>
      </w:r>
      <w:r w:rsidR="00083C4C">
        <w:t xml:space="preserve">. </w:t>
      </w:r>
      <w:r>
        <w:t>One user for your organization will have the authority to approve role assignments, and these must be approved for active users in order to ensure someone in your organization has the necessary access to submit an application.</w:t>
      </w:r>
    </w:p>
    <w:p w14:paraId="26AA1DC6" w14:textId="77777777" w:rsidR="009B0615" w:rsidRPr="009F174D" w:rsidRDefault="009B0615" w:rsidP="009B0615">
      <w:pPr>
        <w:spacing w:line="480" w:lineRule="auto"/>
        <w:ind w:left="720"/>
      </w:pPr>
      <w:r w:rsidRPr="009F174D">
        <w:t>The Federal Funding Accountability and Transparency Act of 2006, as amended (“Transparency Act”), require</w:t>
      </w:r>
      <w:r>
        <w:t>s</w:t>
      </w:r>
      <w:r w:rsidRPr="009F174D">
        <w:t xml:space="preserve"> all HHS </w:t>
      </w:r>
      <w:r>
        <w:t>recipient</w:t>
      </w:r>
      <w:r w:rsidRPr="009F174D">
        <w:t>s</w:t>
      </w:r>
      <w:r w:rsidRPr="009F174D">
        <w:rPr>
          <w:color w:val="000000"/>
          <w:sz w:val="18"/>
          <w:szCs w:val="18"/>
        </w:rPr>
        <w:t xml:space="preserve"> </w:t>
      </w:r>
      <w:r w:rsidRPr="009F174D">
        <w:t>to report information on sub</w:t>
      </w:r>
      <w:r>
        <w:noBreakHyphen/>
      </w:r>
      <w:r w:rsidRPr="009F174D">
        <w:t>awards</w:t>
      </w:r>
      <w:r>
        <w:t xml:space="preserve">. </w:t>
      </w:r>
      <w:r w:rsidRPr="009F174D">
        <w:t xml:space="preserve">Accordingly, all IHS </w:t>
      </w:r>
      <w:r>
        <w:t>recipients</w:t>
      </w:r>
      <w:r w:rsidRPr="009F174D">
        <w:t xml:space="preserve"> must notify potential first</w:t>
      </w:r>
      <w:r>
        <w:noBreakHyphen/>
      </w:r>
      <w:r w:rsidRPr="009F174D">
        <w:t>tier sub</w:t>
      </w:r>
      <w:r>
        <w:noBreakHyphen/>
        <w:t>recipient</w:t>
      </w:r>
      <w:r w:rsidRPr="009F174D">
        <w:t>s that no entity may receive a first</w:t>
      </w:r>
      <w:r>
        <w:noBreakHyphen/>
      </w:r>
      <w:r w:rsidRPr="009F174D">
        <w:t>tier sub</w:t>
      </w:r>
      <w:r>
        <w:noBreakHyphen/>
      </w:r>
      <w:r w:rsidRPr="009F174D">
        <w:t xml:space="preserve">award unless the entity has provided its </w:t>
      </w:r>
      <w:r>
        <w:t>UEI</w:t>
      </w:r>
      <w:r w:rsidRPr="009F174D">
        <w:t xml:space="preserve"> number to the prime </w:t>
      </w:r>
      <w:r>
        <w:t>recipient</w:t>
      </w:r>
      <w:r w:rsidRPr="009F174D">
        <w:t xml:space="preserve"> organization</w:t>
      </w:r>
      <w:r>
        <w:t xml:space="preserve">. </w:t>
      </w:r>
      <w:r w:rsidRPr="009F174D">
        <w:t xml:space="preserve">This requirement ensures the use of a universal identifier to enhance the quality of information </w:t>
      </w:r>
      <w:r w:rsidRPr="009F174D">
        <w:lastRenderedPageBreak/>
        <w:t>available to the public pursuant to the Transparency Act.</w:t>
      </w:r>
    </w:p>
    <w:p w14:paraId="6317AA1A" w14:textId="16520BFB" w:rsidR="00A54A1B" w:rsidRPr="00861CC2" w:rsidRDefault="009B0615" w:rsidP="00861CC2">
      <w:pPr>
        <w:autoSpaceDE/>
        <w:autoSpaceDN/>
        <w:adjustRightInd/>
        <w:spacing w:line="480" w:lineRule="auto"/>
        <w:ind w:left="720"/>
      </w:pPr>
      <w:r w:rsidRPr="009F174D">
        <w:t xml:space="preserve">Additional information on implementing the Transparency Act, including the specific requirements for SAM, </w:t>
      </w:r>
      <w:r>
        <w:t>are available</w:t>
      </w:r>
      <w:r w:rsidRPr="009F174D">
        <w:t xml:space="preserve"> on the </w:t>
      </w:r>
      <w:r>
        <w:t>DGM</w:t>
      </w:r>
      <w:r w:rsidRPr="009F174D">
        <w:t xml:space="preserve"> Grants Management, </w:t>
      </w:r>
      <w:r>
        <w:t xml:space="preserve">Policy Topics </w:t>
      </w:r>
      <w:r w:rsidRPr="009F174D">
        <w:t>web</w:t>
      </w:r>
      <w:r>
        <w:t xml:space="preserve"> page at</w:t>
      </w:r>
      <w:r w:rsidRPr="009F174D">
        <w:t xml:space="preserve"> </w:t>
      </w:r>
      <w:r w:rsidRPr="00D003C8">
        <w:t>https://www.ihs.gov/dgm/policytopics/</w:t>
      </w:r>
      <w:r>
        <w:t>.</w:t>
      </w:r>
      <w:r w:rsidR="00083C4C">
        <w:t xml:space="preserve"> </w:t>
      </w:r>
    </w:p>
    <w:p w14:paraId="1DE58B67" w14:textId="77777777" w:rsidR="007D3448" w:rsidRPr="0050193C" w:rsidRDefault="007D3448" w:rsidP="000C2598">
      <w:pPr>
        <w:spacing w:line="480" w:lineRule="auto"/>
      </w:pPr>
      <w:r w:rsidRPr="0050193C">
        <w:t>V.</w:t>
      </w:r>
      <w:r w:rsidRPr="0050193C">
        <w:tab/>
        <w:t xml:space="preserve">Application Review Information </w:t>
      </w:r>
    </w:p>
    <w:p w14:paraId="003C0022" w14:textId="63CEF232" w:rsidR="00E90A9E" w:rsidRPr="005C3A66" w:rsidRDefault="009B0615" w:rsidP="00861CC2">
      <w:pPr>
        <w:spacing w:line="480" w:lineRule="auto"/>
        <w:ind w:left="720"/>
      </w:pPr>
      <w:r>
        <w:t>Possible points</w:t>
      </w:r>
      <w:r w:rsidRPr="00567440">
        <w:t xml:space="preserve"> assigned to each section are noted in parentheses</w:t>
      </w:r>
      <w:r>
        <w:t xml:space="preserve">. The project narrative and budget narrative should include only the first year of activities. The project narrative should be written in a manner that is </w:t>
      </w:r>
      <w:r w:rsidRPr="005635AC">
        <w:t>clear to outside reviewers unfamiliar with prior related activities of the applicant</w:t>
      </w:r>
      <w:r>
        <w:t>. It</w:t>
      </w:r>
      <w:r w:rsidRPr="005635AC">
        <w:t xml:space="preserve"> should be well organized, succinct, and contain all information necessary for reviewers to </w:t>
      </w:r>
      <w:r>
        <w:t xml:space="preserve">fully </w:t>
      </w:r>
      <w:r w:rsidRPr="005635AC">
        <w:t>understand the project</w:t>
      </w:r>
      <w:r>
        <w:t xml:space="preserve">. Attachments requested in the criteria do not count toward the page limit for the narratives. </w:t>
      </w:r>
      <w:r w:rsidRPr="005C3A66">
        <w:t xml:space="preserve">Points will be assigned to each evaluation criteria adding up to a total of 100 </w:t>
      </w:r>
      <w:r>
        <w:t xml:space="preserve">possible </w:t>
      </w:r>
      <w:r w:rsidRPr="005C3A66">
        <w:t>points</w:t>
      </w:r>
      <w:r>
        <w:t xml:space="preserve">. </w:t>
      </w:r>
      <w:r w:rsidRPr="005C3A66">
        <w:t>Points are assigned as follows:</w:t>
      </w:r>
    </w:p>
    <w:p w14:paraId="3C355E97" w14:textId="41D249D7" w:rsidR="00F1769A" w:rsidRPr="0050193C" w:rsidRDefault="008E1A82" w:rsidP="005A3ACE">
      <w:pPr>
        <w:numPr>
          <w:ilvl w:val="1"/>
          <w:numId w:val="12"/>
        </w:numPr>
        <w:tabs>
          <w:tab w:val="left" w:pos="1080"/>
        </w:tabs>
        <w:spacing w:line="480" w:lineRule="auto"/>
        <w:ind w:left="720"/>
      </w:pPr>
      <w:r w:rsidRPr="0050193C">
        <w:t xml:space="preserve">Evaluation </w:t>
      </w:r>
      <w:r w:rsidR="00465C55" w:rsidRPr="0050193C">
        <w:t>Criteria</w:t>
      </w:r>
      <w:r w:rsidR="00155F3A" w:rsidRPr="0050193C">
        <w:t xml:space="preserve"> </w:t>
      </w:r>
    </w:p>
    <w:p w14:paraId="71131566" w14:textId="300FB04B" w:rsidR="00706836" w:rsidRDefault="00671DED" w:rsidP="005A3ACE">
      <w:pPr>
        <w:numPr>
          <w:ilvl w:val="0"/>
          <w:numId w:val="13"/>
        </w:numPr>
        <w:spacing w:line="480" w:lineRule="auto"/>
      </w:pPr>
      <w:r w:rsidRPr="0050193C">
        <w:t>Introduction and Need for Assistance</w:t>
      </w:r>
      <w:r w:rsidR="002C732A" w:rsidRPr="00056C34">
        <w:t xml:space="preserve"> </w:t>
      </w:r>
      <w:r w:rsidR="00465C55" w:rsidRPr="00056C34">
        <w:t>(</w:t>
      </w:r>
      <w:r w:rsidR="00BD08D1" w:rsidRPr="00056C34">
        <w:t>25</w:t>
      </w:r>
      <w:r w:rsidR="009B0615">
        <w:t> </w:t>
      </w:r>
      <w:r w:rsidR="00065F72" w:rsidRPr="00056C34">
        <w:t>points</w:t>
      </w:r>
      <w:r w:rsidR="00465C55" w:rsidRPr="00056C34">
        <w:t>)</w:t>
      </w:r>
    </w:p>
    <w:p w14:paraId="0428CD1D" w14:textId="19AE7F55" w:rsidR="00562BC0" w:rsidRDefault="00BD08D1" w:rsidP="000C2598">
      <w:pPr>
        <w:spacing w:line="480" w:lineRule="auto"/>
        <w:ind w:left="1440"/>
      </w:pPr>
      <w:r>
        <w:t>Describe the Tribe’s current health program activities, including:  how long it has been operating, what programs or services are currently being provided, and if the applicant is currently administering any ISDEAA Title I Self</w:t>
      </w:r>
      <w:r w:rsidR="009B0615">
        <w:noBreakHyphen/>
      </w:r>
      <w:r>
        <w:t>Determination Contracts or Title V Self</w:t>
      </w:r>
      <w:r w:rsidR="009B0615">
        <w:noBreakHyphen/>
      </w:r>
      <w:r>
        <w:t>Governance Compacts</w:t>
      </w:r>
      <w:r w:rsidR="00861CC2">
        <w:t xml:space="preserve">. </w:t>
      </w:r>
      <w:r>
        <w:t>Identify the need for assistance and how the Planning Cooperative Agreement would benefit the health activities the Tribe is currently administering and/or looking to expand</w:t>
      </w:r>
      <w:r w:rsidR="00056C34">
        <w:t xml:space="preserve">. </w:t>
      </w:r>
    </w:p>
    <w:p w14:paraId="2C518A1C" w14:textId="050ABB3E" w:rsidR="00562BC0" w:rsidRDefault="00671DED" w:rsidP="005A3ACE">
      <w:pPr>
        <w:numPr>
          <w:ilvl w:val="0"/>
          <w:numId w:val="13"/>
        </w:numPr>
        <w:spacing w:line="480" w:lineRule="auto"/>
      </w:pPr>
      <w:r w:rsidRPr="0050193C">
        <w:lastRenderedPageBreak/>
        <w:t>Project Objective(s), Work Plan and Approach</w:t>
      </w:r>
      <w:r w:rsidR="00465C55" w:rsidRPr="00D5708C">
        <w:t xml:space="preserve"> (</w:t>
      </w:r>
      <w:r w:rsidR="00771196" w:rsidRPr="00D5708C">
        <w:t>25</w:t>
      </w:r>
      <w:r w:rsidR="009B0615">
        <w:t> </w:t>
      </w:r>
      <w:r w:rsidR="00065F72" w:rsidRPr="00D5708C">
        <w:t>points</w:t>
      </w:r>
      <w:r w:rsidR="00465C55" w:rsidRPr="00D5708C">
        <w:t>)</w:t>
      </w:r>
      <w:r w:rsidR="00562BC0" w:rsidRPr="00562BC0">
        <w:t xml:space="preserve"> </w:t>
      </w:r>
    </w:p>
    <w:p w14:paraId="316EA0BF" w14:textId="77777777" w:rsidR="00771196" w:rsidRDefault="00771196" w:rsidP="00771196">
      <w:pPr>
        <w:spacing w:line="480" w:lineRule="auto"/>
        <w:ind w:left="1440"/>
      </w:pPr>
      <w:r>
        <w:t xml:space="preserve">State in measurable terms the objectives and appropriate activities to achieve the following Planning Cooperative Agreement recipient award activities: </w:t>
      </w:r>
    </w:p>
    <w:p w14:paraId="7C198A16" w14:textId="77777777" w:rsidR="00771196" w:rsidRDefault="00771196" w:rsidP="00771196">
      <w:pPr>
        <w:pStyle w:val="Level1"/>
        <w:numPr>
          <w:ilvl w:val="0"/>
          <w:numId w:val="30"/>
        </w:numPr>
        <w:tabs>
          <w:tab w:val="left" w:pos="-1440"/>
        </w:tabs>
        <w:spacing w:line="480" w:lineRule="auto"/>
      </w:pPr>
      <w:r>
        <w:t>Research and analyze the complex IHS budget to gain a thorough understanding of funding distribution at all organizational levels and determine which PSFAs the Tribe may elect to assume or expand.</w:t>
      </w:r>
    </w:p>
    <w:p w14:paraId="7AD371DD" w14:textId="77777777" w:rsidR="00771196" w:rsidRDefault="00771196" w:rsidP="00771196">
      <w:pPr>
        <w:pStyle w:val="Level1"/>
        <w:numPr>
          <w:ilvl w:val="0"/>
          <w:numId w:val="30"/>
        </w:numPr>
        <w:tabs>
          <w:tab w:val="left" w:pos="-1440"/>
        </w:tabs>
        <w:spacing w:line="480" w:lineRule="auto"/>
      </w:pPr>
      <w:r>
        <w:t>Establish a process to identify PSFAs and associated funding that may be incorporated into current programs.</w:t>
      </w:r>
    </w:p>
    <w:p w14:paraId="1CC41F80" w14:textId="77777777" w:rsidR="00771196" w:rsidRDefault="00771196" w:rsidP="00771196">
      <w:pPr>
        <w:pStyle w:val="Level1"/>
        <w:numPr>
          <w:ilvl w:val="0"/>
          <w:numId w:val="30"/>
        </w:numPr>
        <w:tabs>
          <w:tab w:val="left" w:pos="-1440"/>
        </w:tabs>
        <w:spacing w:line="480" w:lineRule="auto"/>
      </w:pPr>
      <w:r>
        <w:t>Determine the Tribe’s share of each PSFA and evaluate the current level of health care services being provided to make an informed decision on new or expanded program assumption.</w:t>
      </w:r>
    </w:p>
    <w:p w14:paraId="2AF940DA" w14:textId="7CD60C86" w:rsidR="00771196" w:rsidRPr="004F54C3" w:rsidRDefault="00771196" w:rsidP="00771196">
      <w:pPr>
        <w:pStyle w:val="ListParagraph"/>
        <w:numPr>
          <w:ilvl w:val="0"/>
          <w:numId w:val="30"/>
        </w:numPr>
        <w:spacing w:line="480" w:lineRule="auto"/>
      </w:pPr>
      <w:r>
        <w:t>Describe how the objectives are consistent with the purpose of the program, the needs of the people to be served, and how they will be achieved within the proposed timeframe</w:t>
      </w:r>
      <w:r w:rsidR="00861CC2">
        <w:t xml:space="preserve">. </w:t>
      </w:r>
      <w:r>
        <w:t>Identify the expected results, benefits, and outcomes or products to be derived from each objective of the project.</w:t>
      </w:r>
    </w:p>
    <w:p w14:paraId="67FA53CB" w14:textId="2AC12D53" w:rsidR="00562BC0" w:rsidRDefault="00065F72" w:rsidP="005A3ACE">
      <w:pPr>
        <w:numPr>
          <w:ilvl w:val="0"/>
          <w:numId w:val="13"/>
        </w:numPr>
        <w:spacing w:line="480" w:lineRule="auto"/>
      </w:pPr>
      <w:r w:rsidRPr="0050193C">
        <w:t>Program Evaluation</w:t>
      </w:r>
      <w:r w:rsidR="002C732A" w:rsidRPr="00D5708C">
        <w:rPr>
          <w:b/>
        </w:rPr>
        <w:t xml:space="preserve"> </w:t>
      </w:r>
      <w:r w:rsidR="00465C55" w:rsidRPr="00D5708C">
        <w:t>(</w:t>
      </w:r>
      <w:r w:rsidR="009935E7" w:rsidRPr="00D5708C">
        <w:t>25</w:t>
      </w:r>
      <w:r w:rsidR="009B0615">
        <w:t> </w:t>
      </w:r>
      <w:r w:rsidRPr="00D5708C">
        <w:t>points</w:t>
      </w:r>
      <w:r w:rsidR="00465C55" w:rsidRPr="00D5708C">
        <w:t>)</w:t>
      </w:r>
      <w:r w:rsidR="00562BC0" w:rsidRPr="00D5708C">
        <w:t xml:space="preserve"> </w:t>
      </w:r>
    </w:p>
    <w:p w14:paraId="3FCCF784" w14:textId="48B6747D" w:rsidR="00D5708C" w:rsidRDefault="009935E7" w:rsidP="000C2598">
      <w:pPr>
        <w:spacing w:line="480" w:lineRule="auto"/>
        <w:ind w:left="1440"/>
      </w:pPr>
      <w:r w:rsidRPr="00D5708C">
        <w:t>Define the criteria to be used to evaluate planning activities and how they will be measured</w:t>
      </w:r>
      <w:r w:rsidR="00861CC2">
        <w:t xml:space="preserve">. </w:t>
      </w:r>
      <w:r w:rsidRPr="00D5708C">
        <w:t>Clearly describe the methodologies and parameters that will be used to determine if the needs identified are being met and if the outcomes identified are being achieved</w:t>
      </w:r>
      <w:r w:rsidR="00861CC2">
        <w:t xml:space="preserve">. </w:t>
      </w:r>
      <w:r w:rsidRPr="00D5708C">
        <w:t xml:space="preserve">Are the goals and objectives </w:t>
      </w:r>
      <w:r w:rsidRPr="00D5708C">
        <w:lastRenderedPageBreak/>
        <w:t>measurable and consistent with the purpose of the program and meet the needs of the people to be served?  Are they achievable within the proposed timeframe?  Describe how the assumption of PSFAs enhances sustainable health delivery</w:t>
      </w:r>
      <w:r w:rsidR="00861CC2">
        <w:t xml:space="preserve">. </w:t>
      </w:r>
      <w:r w:rsidRPr="00D5708C">
        <w:t>Ensure the measurement includes activities that will lead to sustainability.</w:t>
      </w:r>
    </w:p>
    <w:p w14:paraId="47FF503D" w14:textId="2D20156F" w:rsidR="00562BC0" w:rsidRDefault="00671DED" w:rsidP="005A3ACE">
      <w:pPr>
        <w:numPr>
          <w:ilvl w:val="0"/>
          <w:numId w:val="13"/>
        </w:numPr>
        <w:spacing w:line="480" w:lineRule="auto"/>
      </w:pPr>
      <w:r w:rsidRPr="0050193C">
        <w:t>Organizational Capabilities, Key Personnel</w:t>
      </w:r>
      <w:r w:rsidR="005049AA">
        <w:t>,</w:t>
      </w:r>
      <w:r w:rsidRPr="0050193C">
        <w:t xml:space="preserve"> and Qualifications</w:t>
      </w:r>
      <w:r w:rsidR="002C732A" w:rsidRPr="00D5708C">
        <w:t xml:space="preserve"> </w:t>
      </w:r>
      <w:r w:rsidR="00465C55" w:rsidRPr="00D5708C">
        <w:t>(</w:t>
      </w:r>
      <w:r w:rsidR="009935E7" w:rsidRPr="00D5708C">
        <w:t>15</w:t>
      </w:r>
      <w:r w:rsidR="009B0615">
        <w:t> </w:t>
      </w:r>
      <w:r w:rsidR="00065F72" w:rsidRPr="00D5708C">
        <w:t>points</w:t>
      </w:r>
      <w:r w:rsidR="00465C55" w:rsidRPr="00D5708C">
        <w:t>)</w:t>
      </w:r>
      <w:r w:rsidR="00465C55">
        <w:t xml:space="preserve"> </w:t>
      </w:r>
    </w:p>
    <w:p w14:paraId="5D00E2CF" w14:textId="1FCC4754" w:rsidR="00D5708C" w:rsidRPr="00D5708C" w:rsidRDefault="009935E7" w:rsidP="000C2598">
      <w:pPr>
        <w:spacing w:line="480" w:lineRule="auto"/>
        <w:ind w:left="1440"/>
      </w:pPr>
      <w:r w:rsidRPr="00D5708C">
        <w:t>Describe the organizational structure of the Tribe and its ability to manage the proposed project</w:t>
      </w:r>
      <w:r w:rsidR="00861CC2">
        <w:t xml:space="preserve">. </w:t>
      </w:r>
      <w:r w:rsidRPr="00D5708C">
        <w:t>Include resumes or position descriptions of key staff showing requisite experience and expertise</w:t>
      </w:r>
      <w:r w:rsidR="00861CC2">
        <w:t xml:space="preserve">. </w:t>
      </w:r>
      <w:r w:rsidRPr="00D5708C">
        <w:t>If applicable, include resumes and scope of work for consultants that demonstrate experience and expertise relevant to the project.</w:t>
      </w:r>
    </w:p>
    <w:p w14:paraId="6BED800A" w14:textId="0E721883" w:rsidR="00562BC0" w:rsidRDefault="00671DED" w:rsidP="005A3ACE">
      <w:pPr>
        <w:numPr>
          <w:ilvl w:val="0"/>
          <w:numId w:val="13"/>
        </w:numPr>
        <w:spacing w:line="480" w:lineRule="auto"/>
      </w:pPr>
      <w:r w:rsidRPr="0050193C">
        <w:t>Categorical Budget and Budget Justification</w:t>
      </w:r>
      <w:r w:rsidR="002C732A" w:rsidRPr="00D5708C">
        <w:rPr>
          <w:b/>
        </w:rPr>
        <w:t xml:space="preserve"> </w:t>
      </w:r>
      <w:r w:rsidRPr="00D5708C">
        <w:t>(</w:t>
      </w:r>
      <w:r w:rsidR="009935E7" w:rsidRPr="00D5708C">
        <w:t>10</w:t>
      </w:r>
      <w:r w:rsidR="009B0615">
        <w:t> </w:t>
      </w:r>
      <w:r w:rsidRPr="00D5708C">
        <w:t>points)</w:t>
      </w:r>
      <w:r w:rsidR="00562BC0" w:rsidRPr="00D5708C">
        <w:t xml:space="preserve"> </w:t>
      </w:r>
    </w:p>
    <w:p w14:paraId="2941FD91" w14:textId="21606BFA" w:rsidR="00671DED" w:rsidRDefault="009935E7" w:rsidP="00861CC2">
      <w:pPr>
        <w:spacing w:line="480" w:lineRule="auto"/>
        <w:ind w:left="1440"/>
      </w:pPr>
      <w:r w:rsidRPr="00D5708C">
        <w:t>Submit a budget with a narrative describing the budget request and matching the scope of work described in the project narrative</w:t>
      </w:r>
      <w:r w:rsidR="00861CC2">
        <w:t xml:space="preserve">. </w:t>
      </w:r>
      <w:r w:rsidRPr="00D5708C">
        <w:t>Justify all expenditures identifying reasonable and allowable costs necessary to accomplish the goals and objectives as outlined in the project narrative.</w:t>
      </w:r>
    </w:p>
    <w:p w14:paraId="2BCE2DDF" w14:textId="05CD2B96" w:rsidR="00671DED" w:rsidRPr="0050193C" w:rsidRDefault="00B87AA1" w:rsidP="007F27C3">
      <w:pPr>
        <w:autoSpaceDE/>
        <w:autoSpaceDN/>
        <w:adjustRightInd/>
        <w:spacing w:line="480" w:lineRule="auto"/>
        <w:ind w:left="720"/>
      </w:pPr>
      <w:r w:rsidRPr="0050193C">
        <w:t xml:space="preserve">Additional documents can be uploaded as </w:t>
      </w:r>
      <w:r w:rsidR="00642E21">
        <w:t>Other Attachments</w:t>
      </w:r>
      <w:r w:rsidRPr="0050193C">
        <w:t xml:space="preserve"> in Grants.gov</w:t>
      </w:r>
      <w:r w:rsidR="00083C4C">
        <w:t xml:space="preserve">. </w:t>
      </w:r>
      <w:r w:rsidR="00CA1DBF">
        <w:t>These can include:</w:t>
      </w:r>
    </w:p>
    <w:p w14:paraId="1FC28880" w14:textId="4A84DF96" w:rsidR="00671DED" w:rsidRPr="00E776D7" w:rsidRDefault="00671DED" w:rsidP="005A3ACE">
      <w:pPr>
        <w:numPr>
          <w:ilvl w:val="0"/>
          <w:numId w:val="15"/>
        </w:numPr>
        <w:tabs>
          <w:tab w:val="clear" w:pos="720"/>
        </w:tabs>
        <w:autoSpaceDE/>
        <w:autoSpaceDN/>
        <w:adjustRightInd/>
        <w:spacing w:line="480" w:lineRule="auto"/>
        <w:ind w:left="1440"/>
      </w:pPr>
      <w:r w:rsidRPr="00E776D7">
        <w:t>Work plan, logic model</w:t>
      </w:r>
      <w:r w:rsidR="00BE0D21">
        <w:t>,</w:t>
      </w:r>
      <w:r w:rsidRPr="00E776D7">
        <w:t xml:space="preserve"> and/or timeline for proposed objectives. </w:t>
      </w:r>
    </w:p>
    <w:p w14:paraId="04FB4ABB" w14:textId="77777777" w:rsidR="00671DED" w:rsidRPr="00E776D7" w:rsidRDefault="00671DED" w:rsidP="005A3ACE">
      <w:pPr>
        <w:numPr>
          <w:ilvl w:val="0"/>
          <w:numId w:val="15"/>
        </w:numPr>
        <w:tabs>
          <w:tab w:val="clear" w:pos="720"/>
        </w:tabs>
        <w:autoSpaceDE/>
        <w:autoSpaceDN/>
        <w:adjustRightInd/>
        <w:spacing w:line="480" w:lineRule="auto"/>
        <w:ind w:left="1440"/>
      </w:pPr>
      <w:r w:rsidRPr="00E776D7">
        <w:t xml:space="preserve">Position descriptions for key staff. </w:t>
      </w:r>
    </w:p>
    <w:p w14:paraId="376E8C33" w14:textId="77777777" w:rsidR="00671DED" w:rsidRPr="00E776D7" w:rsidRDefault="00671DED" w:rsidP="005A3ACE">
      <w:pPr>
        <w:numPr>
          <w:ilvl w:val="0"/>
          <w:numId w:val="15"/>
        </w:numPr>
        <w:tabs>
          <w:tab w:val="clear" w:pos="720"/>
        </w:tabs>
        <w:autoSpaceDE/>
        <w:autoSpaceDN/>
        <w:adjustRightInd/>
        <w:spacing w:line="480" w:lineRule="auto"/>
        <w:ind w:left="1440"/>
      </w:pPr>
      <w:r w:rsidRPr="00E776D7">
        <w:t xml:space="preserve">Resumes of key staff that reflect current duties. </w:t>
      </w:r>
    </w:p>
    <w:p w14:paraId="27055712" w14:textId="77777777" w:rsidR="00671DED" w:rsidRPr="00E776D7" w:rsidRDefault="00671DED" w:rsidP="005A3ACE">
      <w:pPr>
        <w:numPr>
          <w:ilvl w:val="0"/>
          <w:numId w:val="15"/>
        </w:numPr>
        <w:tabs>
          <w:tab w:val="clear" w:pos="720"/>
        </w:tabs>
        <w:autoSpaceDE/>
        <w:autoSpaceDN/>
        <w:adjustRightInd/>
        <w:spacing w:line="480" w:lineRule="auto"/>
        <w:ind w:left="1440"/>
      </w:pPr>
      <w:r w:rsidRPr="00E776D7">
        <w:t xml:space="preserve">Consultant or contractor proposed scope of work and letter of commitment </w:t>
      </w:r>
      <w:r w:rsidRPr="00E776D7">
        <w:lastRenderedPageBreak/>
        <w:t xml:space="preserve">(if applicable). </w:t>
      </w:r>
    </w:p>
    <w:p w14:paraId="12EA1F84" w14:textId="3CD644FA" w:rsidR="00671DED" w:rsidRPr="00E776D7" w:rsidRDefault="00671DED" w:rsidP="005A3ACE">
      <w:pPr>
        <w:numPr>
          <w:ilvl w:val="0"/>
          <w:numId w:val="15"/>
        </w:numPr>
        <w:tabs>
          <w:tab w:val="clear" w:pos="720"/>
        </w:tabs>
        <w:autoSpaceDE/>
        <w:autoSpaceDN/>
        <w:adjustRightInd/>
        <w:spacing w:line="480" w:lineRule="auto"/>
        <w:ind w:left="1440"/>
      </w:pPr>
      <w:r w:rsidRPr="00E776D7">
        <w:t xml:space="preserve">Current Indirect Cost </w:t>
      </w:r>
      <w:r w:rsidR="00425725">
        <w:t xml:space="preserve">Rate </w:t>
      </w:r>
      <w:r w:rsidRPr="00E776D7">
        <w:t xml:space="preserve">Agreement. </w:t>
      </w:r>
    </w:p>
    <w:p w14:paraId="3AC7B37D" w14:textId="77777777" w:rsidR="00671DED" w:rsidRDefault="00671DED" w:rsidP="005A3ACE">
      <w:pPr>
        <w:numPr>
          <w:ilvl w:val="0"/>
          <w:numId w:val="15"/>
        </w:numPr>
        <w:tabs>
          <w:tab w:val="clear" w:pos="720"/>
        </w:tabs>
        <w:autoSpaceDE/>
        <w:autoSpaceDN/>
        <w:adjustRightInd/>
        <w:spacing w:line="480" w:lineRule="auto"/>
        <w:ind w:left="1440"/>
      </w:pPr>
      <w:r w:rsidRPr="00E776D7">
        <w:t xml:space="preserve">Organizational chart. </w:t>
      </w:r>
    </w:p>
    <w:p w14:paraId="1A3DA684" w14:textId="77777777" w:rsidR="00B87AA1" w:rsidRPr="00E776D7" w:rsidRDefault="00B87AA1" w:rsidP="005A3ACE">
      <w:pPr>
        <w:numPr>
          <w:ilvl w:val="0"/>
          <w:numId w:val="15"/>
        </w:numPr>
        <w:tabs>
          <w:tab w:val="clear" w:pos="720"/>
        </w:tabs>
        <w:autoSpaceDE/>
        <w:autoSpaceDN/>
        <w:adjustRightInd/>
        <w:spacing w:line="480" w:lineRule="auto"/>
        <w:ind w:left="1440"/>
      </w:pPr>
      <w:r>
        <w:t>Map of area identifying project location(s).</w:t>
      </w:r>
    </w:p>
    <w:p w14:paraId="43FE2625" w14:textId="4AE50821" w:rsidR="005C3A66" w:rsidRDefault="00671DED" w:rsidP="00861CC2">
      <w:pPr>
        <w:numPr>
          <w:ilvl w:val="0"/>
          <w:numId w:val="15"/>
        </w:numPr>
        <w:tabs>
          <w:tab w:val="clear" w:pos="720"/>
        </w:tabs>
        <w:autoSpaceDE/>
        <w:autoSpaceDN/>
        <w:adjustRightInd/>
        <w:spacing w:line="480" w:lineRule="auto"/>
        <w:ind w:left="1440"/>
      </w:pPr>
      <w:r w:rsidRPr="00E776D7">
        <w:t>Additional documents to support narrative (i.e.</w:t>
      </w:r>
      <w:r w:rsidR="00212446">
        <w:t>,</w:t>
      </w:r>
      <w:r w:rsidRPr="00E776D7">
        <w:t xml:space="preserve"> data tables, key news articles, etc.).</w:t>
      </w:r>
    </w:p>
    <w:p w14:paraId="080A34A2" w14:textId="77777777" w:rsidR="00706836" w:rsidRPr="002E66F0" w:rsidRDefault="007D3448" w:rsidP="005A3ACE">
      <w:pPr>
        <w:numPr>
          <w:ilvl w:val="1"/>
          <w:numId w:val="12"/>
        </w:numPr>
        <w:tabs>
          <w:tab w:val="left" w:pos="1080"/>
        </w:tabs>
        <w:spacing w:line="480" w:lineRule="auto"/>
        <w:ind w:left="720"/>
      </w:pPr>
      <w:r w:rsidRPr="002E66F0">
        <w:t xml:space="preserve">Review and Selection </w:t>
      </w:r>
    </w:p>
    <w:p w14:paraId="5A48BDA6" w14:textId="098D4214" w:rsidR="001B3CEB" w:rsidRDefault="009B0615" w:rsidP="00861CC2">
      <w:pPr>
        <w:spacing w:line="480" w:lineRule="auto"/>
        <w:ind w:left="720"/>
      </w:pPr>
      <w:r>
        <w:t xml:space="preserve">Each application will be prescreened for eligibility and completeness as outlined in this funding announcement. Applications that meet the eligibility criteria shall be reviewed for merit by the Review Committee (RC) based on the evaluation criteria. </w:t>
      </w:r>
      <w:r w:rsidRPr="001B2482">
        <w:t>Incomplete applications and applications that are no</w:t>
      </w:r>
      <w:r>
        <w:t xml:space="preserve">t </w:t>
      </w:r>
      <w:r w:rsidRPr="001B2482">
        <w:t xml:space="preserve">responsive to the </w:t>
      </w:r>
      <w:r>
        <w:t xml:space="preserve">administrative thresholds (budget limit, period of performance limit) </w:t>
      </w:r>
      <w:r w:rsidRPr="001B2482">
        <w:t>will not be referred to the RC</w:t>
      </w:r>
      <w:r>
        <w:t xml:space="preserve"> and will not be funded. The DGM will notify the applicant of this determination</w:t>
      </w:r>
      <w:r w:rsidR="00861CC2">
        <w:t>.</w:t>
      </w:r>
    </w:p>
    <w:p w14:paraId="0F994920" w14:textId="60DA7153" w:rsidR="005C3A66" w:rsidRDefault="001B3CEB" w:rsidP="00861CC2">
      <w:pPr>
        <w:spacing w:line="480" w:lineRule="auto"/>
        <w:ind w:left="720"/>
      </w:pPr>
      <w:r>
        <w:t>A</w:t>
      </w:r>
      <w:r w:rsidRPr="00A94ECC">
        <w:t>pplicants must address all program requirements and provid</w:t>
      </w:r>
      <w:r>
        <w:t xml:space="preserve">e all required </w:t>
      </w:r>
      <w:r w:rsidRPr="00A94ECC">
        <w:t>documentation</w:t>
      </w:r>
      <w:r>
        <w:t>.</w:t>
      </w:r>
    </w:p>
    <w:p w14:paraId="0F1540DE" w14:textId="77777777" w:rsidR="00EA3220" w:rsidRPr="002E66F0" w:rsidRDefault="00EA3220" w:rsidP="005A3ACE">
      <w:pPr>
        <w:pStyle w:val="ListParagraph"/>
        <w:numPr>
          <w:ilvl w:val="1"/>
          <w:numId w:val="12"/>
        </w:numPr>
        <w:overflowPunct w:val="0"/>
        <w:autoSpaceDE/>
        <w:autoSpaceDN/>
        <w:spacing w:line="480" w:lineRule="auto"/>
        <w:ind w:left="1080" w:hanging="360"/>
      </w:pPr>
      <w:r w:rsidRPr="002E66F0">
        <w:t>Notifications of Disposition</w:t>
      </w:r>
    </w:p>
    <w:p w14:paraId="18A0317A" w14:textId="7B2174B9" w:rsidR="00EA3220" w:rsidRDefault="00EA3220" w:rsidP="00861CC2">
      <w:pPr>
        <w:spacing w:line="480" w:lineRule="auto"/>
        <w:ind w:left="720"/>
      </w:pPr>
      <w:r>
        <w:t xml:space="preserve">All applicants will receive an Executive Summary Statement from the </w:t>
      </w:r>
      <w:r w:rsidRPr="002811DF">
        <w:t xml:space="preserve">IHS </w:t>
      </w:r>
      <w:r w:rsidR="004B5665" w:rsidRPr="00020434">
        <w:t>Office of Tribal Self</w:t>
      </w:r>
      <w:r w:rsidR="009B0615">
        <w:noBreakHyphen/>
      </w:r>
      <w:r w:rsidR="004B5665" w:rsidRPr="00020434">
        <w:t>Governance</w:t>
      </w:r>
      <w:r w:rsidRPr="00020434">
        <w:t xml:space="preserve"> </w:t>
      </w:r>
      <w:r w:rsidRPr="002811DF">
        <w:t xml:space="preserve">within </w:t>
      </w:r>
      <w:r>
        <w:t>30</w:t>
      </w:r>
      <w:r w:rsidRPr="002811DF">
        <w:t xml:space="preserve"> days of the conclusion of the ORC</w:t>
      </w:r>
      <w:r>
        <w:t xml:space="preserve"> outlining the strengths and weaknesses of their application</w:t>
      </w:r>
      <w:r w:rsidR="00083C4C">
        <w:t xml:space="preserve">. </w:t>
      </w:r>
      <w:r>
        <w:t>The summary statement will be sent to the Authorizing Official identified on the face page (SF</w:t>
      </w:r>
      <w:r w:rsidR="009B0615">
        <w:noBreakHyphen/>
      </w:r>
      <w:r>
        <w:t>424) of the application</w:t>
      </w:r>
      <w:r w:rsidR="00861CC2">
        <w:t>.</w:t>
      </w:r>
    </w:p>
    <w:p w14:paraId="5496D1B6" w14:textId="77777777" w:rsidR="00EA3220" w:rsidRPr="002E66F0" w:rsidRDefault="00EA3220" w:rsidP="005A3ACE">
      <w:pPr>
        <w:pStyle w:val="Level2"/>
        <w:numPr>
          <w:ilvl w:val="0"/>
          <w:numId w:val="18"/>
        </w:numPr>
        <w:tabs>
          <w:tab w:val="left" w:pos="-1440"/>
          <w:tab w:val="left" w:pos="1080"/>
        </w:tabs>
        <w:spacing w:line="480" w:lineRule="auto"/>
      </w:pPr>
      <w:r w:rsidRPr="002E66F0">
        <w:lastRenderedPageBreak/>
        <w:t>Award Notices for Funded Applications</w:t>
      </w:r>
    </w:p>
    <w:p w14:paraId="21660A09" w14:textId="414CB09D" w:rsidR="00EA3220" w:rsidRDefault="00EA3220" w:rsidP="00861CC2">
      <w:pPr>
        <w:spacing w:line="480" w:lineRule="auto"/>
        <w:ind w:left="1080"/>
      </w:pPr>
      <w:r>
        <w:t>The NoA is the authorizing document for which funds are dis</w:t>
      </w:r>
      <w:r w:rsidR="00B0119D">
        <w:t>pe</w:t>
      </w:r>
      <w:r>
        <w:t xml:space="preserve">rsed to the approved entities and reflects the amount of </w:t>
      </w:r>
      <w:r w:rsidR="00206224">
        <w:t>F</w:t>
      </w:r>
      <w:r>
        <w:t xml:space="preserve">ederal funds awarded, the purpose of the </w:t>
      </w:r>
      <w:r w:rsidR="00041868">
        <w:t>award</w:t>
      </w:r>
      <w:r>
        <w:t xml:space="preserve">, the terms and conditions of the award, the effective date of the award, </w:t>
      </w:r>
      <w:r w:rsidR="00E23D4B">
        <w:t>the budget period, and period of performance</w:t>
      </w:r>
      <w:r w:rsidR="00083C4C">
        <w:t xml:space="preserve">. </w:t>
      </w:r>
      <w:r>
        <w:t>Each entity approved for funding must have a user account in GrantSolutions in order to retrieve the NoA</w:t>
      </w:r>
      <w:r w:rsidR="00083C4C">
        <w:t xml:space="preserve">. </w:t>
      </w:r>
      <w:r>
        <w:t>Please see the Agency Contacts list in Section VII for the systems contact information</w:t>
      </w:r>
      <w:r w:rsidR="00861CC2">
        <w:t>.</w:t>
      </w:r>
    </w:p>
    <w:p w14:paraId="629BCFB6" w14:textId="77777777" w:rsidR="00EA3220" w:rsidRPr="002E66F0" w:rsidRDefault="00EA3220" w:rsidP="005A3ACE">
      <w:pPr>
        <w:pStyle w:val="ListParagraph"/>
        <w:numPr>
          <w:ilvl w:val="0"/>
          <w:numId w:val="18"/>
        </w:numPr>
        <w:overflowPunct w:val="0"/>
        <w:autoSpaceDE/>
        <w:autoSpaceDN/>
        <w:spacing w:line="480" w:lineRule="auto"/>
      </w:pPr>
      <w:r w:rsidRPr="002E66F0">
        <w:t>Approved but Unfunded Applications</w:t>
      </w:r>
    </w:p>
    <w:p w14:paraId="569AC3BB" w14:textId="26DFFB32" w:rsidR="00EA3220" w:rsidRPr="00861CC2" w:rsidRDefault="00EA3220" w:rsidP="00861CC2">
      <w:pPr>
        <w:spacing w:line="480" w:lineRule="auto"/>
        <w:ind w:left="1080"/>
      </w:pPr>
      <w:r>
        <w:t>Approved applications</w:t>
      </w:r>
      <w:r w:rsidRPr="00BB4C28">
        <w:t xml:space="preserve"> not funded due to lack of </w:t>
      </w:r>
      <w:r>
        <w:t xml:space="preserve">available </w:t>
      </w:r>
      <w:r w:rsidRPr="00BB4C28">
        <w:t>fund</w:t>
      </w:r>
      <w:r>
        <w:t>s</w:t>
      </w:r>
      <w:r w:rsidRPr="00BB4C28">
        <w:t xml:space="preserve"> will </w:t>
      </w:r>
      <w:r>
        <w:t>be</w:t>
      </w:r>
      <w:r w:rsidRPr="00BB4C28">
        <w:t xml:space="preserve"> held for </w:t>
      </w:r>
      <w:r w:rsidR="00B401FC">
        <w:t>1</w:t>
      </w:r>
      <w:r w:rsidRPr="006313B1">
        <w:t xml:space="preserve"> year</w:t>
      </w:r>
      <w:r w:rsidR="00083C4C">
        <w:t xml:space="preserve">. </w:t>
      </w:r>
      <w:r w:rsidRPr="006313B1">
        <w:t xml:space="preserve">If funding becomes available during the course of </w:t>
      </w:r>
      <w:r>
        <w:t>the year</w:t>
      </w:r>
      <w:r w:rsidRPr="006313B1">
        <w:t>, the application may be reconsidered</w:t>
      </w:r>
      <w:r>
        <w:t>.</w:t>
      </w:r>
    </w:p>
    <w:p w14:paraId="507E0F14" w14:textId="25BAD8F9" w:rsidR="00EA3220" w:rsidRPr="005C3A66" w:rsidRDefault="00EA3220" w:rsidP="00861CC2">
      <w:pPr>
        <w:spacing w:line="480" w:lineRule="auto"/>
        <w:ind w:left="720"/>
      </w:pPr>
      <w:r w:rsidRPr="00F10BD8">
        <w:t>NOTE:</w:t>
      </w:r>
      <w:r>
        <w:rPr>
          <w:b/>
        </w:rPr>
        <w:t xml:space="preserve">  </w:t>
      </w:r>
      <w:r>
        <w:t>Any correspondence</w:t>
      </w:r>
      <w:r w:rsidR="00B85E76">
        <w:t>,</w:t>
      </w:r>
      <w:r>
        <w:t xml:space="preserve"> other than the official NoA executed by an IHS grants management official announcing to the project director that an award has been made to their organization</w:t>
      </w:r>
      <w:r w:rsidR="00B85E76">
        <w:t>,</w:t>
      </w:r>
      <w:r>
        <w:t xml:space="preserve"> is not an authorization to implement thei</w:t>
      </w:r>
      <w:r w:rsidR="00861CC2">
        <w:t>r program on behalf of the IHS.</w:t>
      </w:r>
    </w:p>
    <w:p w14:paraId="069702FB" w14:textId="2C4D747B" w:rsidR="007D3448" w:rsidRPr="002E66F0" w:rsidRDefault="007D3448" w:rsidP="000C2598">
      <w:pPr>
        <w:spacing w:line="480" w:lineRule="auto"/>
      </w:pPr>
      <w:r w:rsidRPr="002E66F0">
        <w:t>VI.</w:t>
      </w:r>
      <w:r w:rsidRPr="002E66F0">
        <w:tab/>
        <w:t>Award Administration Information</w:t>
      </w:r>
      <w:r w:rsidRPr="002E66F0">
        <w:tab/>
      </w:r>
    </w:p>
    <w:p w14:paraId="47D28E6E" w14:textId="1F8E8290" w:rsidR="007D3448" w:rsidRPr="002E66F0" w:rsidRDefault="00D840C8" w:rsidP="005A3ACE">
      <w:pPr>
        <w:pStyle w:val="Level2"/>
        <w:numPr>
          <w:ilvl w:val="0"/>
          <w:numId w:val="19"/>
        </w:numPr>
        <w:tabs>
          <w:tab w:val="left" w:pos="-1440"/>
          <w:tab w:val="left" w:pos="1080"/>
        </w:tabs>
        <w:spacing w:line="480" w:lineRule="auto"/>
        <w:ind w:left="1080"/>
      </w:pPr>
      <w:r w:rsidRPr="002E66F0">
        <w:t>Administrative Requirements</w:t>
      </w:r>
    </w:p>
    <w:p w14:paraId="73AEF430" w14:textId="6A0F5A9B" w:rsidR="007D3448" w:rsidRDefault="00A55D10" w:rsidP="000C2598">
      <w:pPr>
        <w:spacing w:line="480" w:lineRule="auto"/>
        <w:ind w:left="720"/>
      </w:pPr>
      <w:r>
        <w:t>Awards issued under this announcement are subject to, and are administered in accordance with, the following regulations and policies</w:t>
      </w:r>
      <w:r w:rsidR="00D07AC1">
        <w:t>:</w:t>
      </w:r>
    </w:p>
    <w:p w14:paraId="19DADAAA" w14:textId="55EF2F3D" w:rsidR="007D3448" w:rsidRDefault="008B26D2" w:rsidP="005A3ACE">
      <w:pPr>
        <w:pStyle w:val="ListParagraph"/>
        <w:numPr>
          <w:ilvl w:val="0"/>
          <w:numId w:val="20"/>
        </w:numPr>
        <w:tabs>
          <w:tab w:val="left" w:pos="1440"/>
        </w:tabs>
        <w:spacing w:line="480" w:lineRule="auto"/>
        <w:ind w:left="1440"/>
      </w:pPr>
      <w:r>
        <w:t>Th</w:t>
      </w:r>
      <w:r w:rsidR="00D07AC1">
        <w:t>e criteria as outlined in this</w:t>
      </w:r>
      <w:r>
        <w:t xml:space="preserve"> </w:t>
      </w:r>
      <w:r w:rsidR="002B177A">
        <w:t>p</w:t>
      </w:r>
      <w:r>
        <w:t xml:space="preserve">rogram </w:t>
      </w:r>
      <w:r w:rsidR="002B177A">
        <w:t>a</w:t>
      </w:r>
      <w:r>
        <w:t>nnouncement</w:t>
      </w:r>
      <w:r w:rsidR="00D07AC1">
        <w:t>.</w:t>
      </w:r>
    </w:p>
    <w:p w14:paraId="7C035DBB" w14:textId="56F693F3" w:rsidR="00D07AC1" w:rsidRDefault="00C364E0" w:rsidP="005A3ACE">
      <w:pPr>
        <w:pStyle w:val="Level3"/>
        <w:numPr>
          <w:ilvl w:val="0"/>
          <w:numId w:val="20"/>
        </w:numPr>
        <w:tabs>
          <w:tab w:val="left" w:pos="-1440"/>
          <w:tab w:val="left" w:pos="1440"/>
        </w:tabs>
        <w:spacing w:line="480" w:lineRule="auto"/>
        <w:ind w:left="1440"/>
        <w:outlineLvl w:val="9"/>
      </w:pPr>
      <w:r>
        <w:t xml:space="preserve">Administrative </w:t>
      </w:r>
      <w:r w:rsidR="00D07AC1">
        <w:t xml:space="preserve">Regulations for </w:t>
      </w:r>
      <w:r w:rsidR="00285A7C">
        <w:t>Award</w:t>
      </w:r>
      <w:r w:rsidR="00D07AC1">
        <w:t>s</w:t>
      </w:r>
      <w:r>
        <w:t>:</w:t>
      </w:r>
    </w:p>
    <w:p w14:paraId="196D063C" w14:textId="57AB3AC1" w:rsidR="00FD1395" w:rsidRDefault="00A55D10" w:rsidP="00EE19CF">
      <w:pPr>
        <w:pStyle w:val="Level3"/>
        <w:numPr>
          <w:ilvl w:val="0"/>
          <w:numId w:val="6"/>
        </w:numPr>
        <w:tabs>
          <w:tab w:val="clear" w:pos="2940"/>
          <w:tab w:val="left" w:pos="-1440"/>
          <w:tab w:val="left" w:pos="1800"/>
        </w:tabs>
        <w:spacing w:line="480" w:lineRule="auto"/>
        <w:ind w:left="1800"/>
        <w:outlineLvl w:val="9"/>
      </w:pPr>
      <w:r w:rsidRPr="001368DE">
        <w:lastRenderedPageBreak/>
        <w:t>Uniform Administrative Requirements, Cost Principles, and Audit Requirements for HHS Awards currently in effect or implemented during the period of award, other Department regulations and policies in effect at the time of award, and applicable statutory provisions</w:t>
      </w:r>
      <w:r w:rsidR="00083C4C">
        <w:t xml:space="preserve">. </w:t>
      </w:r>
      <w:r>
        <w:t>At the time of publication, this includes 45</w:t>
      </w:r>
      <w:r w:rsidR="009B0615">
        <w:t> </w:t>
      </w:r>
      <w:r>
        <w:t>CFR part</w:t>
      </w:r>
      <w:r w:rsidR="009B0615">
        <w:t> </w:t>
      </w:r>
      <w:r>
        <w:t xml:space="preserve">75, at </w:t>
      </w:r>
      <w:r w:rsidR="00EE19CF" w:rsidRPr="00EE19CF">
        <w:t>https://www.govinfo.gov/content/pkg/CFR-2021-title45-vol1/pdf/CFR-2021-title45-vol1-part75.pdf</w:t>
      </w:r>
      <w:r w:rsidR="00083C4C">
        <w:t xml:space="preserve">. </w:t>
      </w:r>
    </w:p>
    <w:p w14:paraId="282FD50F" w14:textId="1A3C487D" w:rsidR="007D3448" w:rsidRDefault="00A55D10" w:rsidP="00EE19CF">
      <w:pPr>
        <w:pStyle w:val="Level3"/>
        <w:numPr>
          <w:ilvl w:val="0"/>
          <w:numId w:val="6"/>
        </w:numPr>
        <w:tabs>
          <w:tab w:val="clear" w:pos="2940"/>
          <w:tab w:val="left" w:pos="-1440"/>
          <w:tab w:val="left" w:pos="1800"/>
        </w:tabs>
        <w:spacing w:line="480" w:lineRule="auto"/>
        <w:ind w:left="1800"/>
        <w:outlineLvl w:val="9"/>
      </w:pPr>
      <w:r w:rsidRPr="00CC121D">
        <w:t xml:space="preserve">Please review all HHS regulatory provisions for Termination at </w:t>
      </w:r>
      <w:r>
        <w:t>45</w:t>
      </w:r>
      <w:r w:rsidR="009B0615">
        <w:t> </w:t>
      </w:r>
      <w:r>
        <w:t>CFR</w:t>
      </w:r>
      <w:r w:rsidR="009B0615">
        <w:t> </w:t>
      </w:r>
      <w:r>
        <w:t>75.372, at</w:t>
      </w:r>
      <w:r w:rsidR="00810FD9">
        <w:t xml:space="preserve"> the time of this publication located at</w:t>
      </w:r>
      <w:r w:rsidR="00EE19CF" w:rsidRPr="00EE19CF">
        <w:t xml:space="preserve"> https://www.govinfo.gov/content/pkg/CFR-2021-title45-vol1/pdf/CFR-2021-title45-vol1-sec75-372.pdf</w:t>
      </w:r>
      <w:r>
        <w:t>.</w:t>
      </w:r>
    </w:p>
    <w:p w14:paraId="4E0D5952" w14:textId="2F8A6DB9" w:rsidR="00D07AC1" w:rsidRDefault="007D3448" w:rsidP="005A3ACE">
      <w:pPr>
        <w:pStyle w:val="Level1"/>
        <w:numPr>
          <w:ilvl w:val="0"/>
          <w:numId w:val="20"/>
        </w:numPr>
        <w:tabs>
          <w:tab w:val="left" w:pos="-1440"/>
          <w:tab w:val="left" w:pos="1440"/>
        </w:tabs>
        <w:spacing w:line="480" w:lineRule="auto"/>
        <w:ind w:left="1440"/>
        <w:outlineLvl w:val="9"/>
      </w:pPr>
      <w:r>
        <w:t>Grants Policy</w:t>
      </w:r>
      <w:r w:rsidR="00892CE5">
        <w:t>:</w:t>
      </w:r>
    </w:p>
    <w:p w14:paraId="71287375" w14:textId="6EA59C5B" w:rsidR="007D3448" w:rsidRDefault="007D3448" w:rsidP="005A3ACE">
      <w:pPr>
        <w:pStyle w:val="Level1"/>
        <w:numPr>
          <w:ilvl w:val="0"/>
          <w:numId w:val="7"/>
        </w:numPr>
        <w:tabs>
          <w:tab w:val="clear" w:pos="2940"/>
          <w:tab w:val="left" w:pos="-1440"/>
          <w:tab w:val="left" w:pos="1800"/>
        </w:tabs>
        <w:spacing w:line="480" w:lineRule="auto"/>
        <w:ind w:left="1800"/>
        <w:outlineLvl w:val="9"/>
      </w:pPr>
      <w:r>
        <w:t xml:space="preserve">HHS Grants Policy Statement, </w:t>
      </w:r>
      <w:r w:rsidR="006365C4">
        <w:t xml:space="preserve">Revised </w:t>
      </w:r>
      <w:r w:rsidR="0032326D">
        <w:t>January 2007</w:t>
      </w:r>
      <w:r w:rsidR="00FD1395">
        <w:t xml:space="preserve">, at </w:t>
      </w:r>
      <w:r w:rsidR="00FD1395" w:rsidRPr="00CC121D">
        <w:t>http</w:t>
      </w:r>
      <w:r w:rsidR="00C039EF">
        <w:t>s</w:t>
      </w:r>
      <w:r w:rsidR="00FD1395" w:rsidRPr="00CC121D">
        <w:t>://www.hhs.gov/sites/default/files/grants/grants/policies-regulations/hhsgps107.pdf</w:t>
      </w:r>
      <w:r w:rsidR="00FD1395">
        <w:t>.</w:t>
      </w:r>
    </w:p>
    <w:p w14:paraId="37E23316" w14:textId="3677DDF2" w:rsidR="00D07AC1" w:rsidRDefault="007D3448" w:rsidP="005A3ACE">
      <w:pPr>
        <w:pStyle w:val="Level1"/>
        <w:numPr>
          <w:ilvl w:val="0"/>
          <w:numId w:val="20"/>
        </w:numPr>
        <w:tabs>
          <w:tab w:val="left" w:pos="-1440"/>
          <w:tab w:val="left" w:pos="1440"/>
        </w:tabs>
        <w:spacing w:line="480" w:lineRule="auto"/>
        <w:ind w:left="1440"/>
        <w:outlineLvl w:val="9"/>
      </w:pPr>
      <w:r>
        <w:t xml:space="preserve">Cost Principles: </w:t>
      </w:r>
    </w:p>
    <w:p w14:paraId="7BCE95E6" w14:textId="7D5A3E37" w:rsidR="007D3448" w:rsidRDefault="00017167" w:rsidP="00810FD9">
      <w:pPr>
        <w:pStyle w:val="Level1"/>
        <w:numPr>
          <w:ilvl w:val="0"/>
          <w:numId w:val="7"/>
        </w:numPr>
        <w:tabs>
          <w:tab w:val="clear" w:pos="2940"/>
          <w:tab w:val="left" w:pos="-1440"/>
          <w:tab w:val="left" w:pos="1800"/>
        </w:tabs>
        <w:spacing w:line="480" w:lineRule="auto"/>
        <w:ind w:left="1800"/>
        <w:outlineLvl w:val="9"/>
      </w:pPr>
      <w:r>
        <w:t>Uniform Administrative Requirements for HHS Awards, “Cost Principles,” at 45</w:t>
      </w:r>
      <w:r w:rsidR="009B0615">
        <w:t> </w:t>
      </w:r>
      <w:r w:rsidR="00F1769A">
        <w:t>CFR</w:t>
      </w:r>
      <w:r>
        <w:t xml:space="preserve"> </w:t>
      </w:r>
      <w:r w:rsidR="002E66F0">
        <w:t>p</w:t>
      </w:r>
      <w:r>
        <w:t>art</w:t>
      </w:r>
      <w:r w:rsidR="009B0615">
        <w:t> </w:t>
      </w:r>
      <w:r>
        <w:t xml:space="preserve">75 </w:t>
      </w:r>
      <w:r w:rsidR="002E66F0">
        <w:t>s</w:t>
      </w:r>
      <w:r>
        <w:t>ubpart</w:t>
      </w:r>
      <w:r w:rsidR="009B0615">
        <w:t> </w:t>
      </w:r>
      <w:r>
        <w:t>E</w:t>
      </w:r>
      <w:r w:rsidR="00810FD9">
        <w:t xml:space="preserve">, at the time of this publication located at </w:t>
      </w:r>
      <w:r w:rsidR="00810FD9" w:rsidRPr="00810FD9">
        <w:t>https://www.govinfo.gov/content/pkg/CFR-2021-title45-vol1/pdf/CFR-2021-title45-vol1-part75-subpartE.pdf</w:t>
      </w:r>
      <w:r>
        <w:t>.</w:t>
      </w:r>
    </w:p>
    <w:p w14:paraId="3F59A0A0" w14:textId="31294066" w:rsidR="00D07AC1" w:rsidRDefault="007D3448" w:rsidP="005A3ACE">
      <w:pPr>
        <w:pStyle w:val="Level1"/>
        <w:numPr>
          <w:ilvl w:val="0"/>
          <w:numId w:val="20"/>
        </w:numPr>
        <w:tabs>
          <w:tab w:val="left" w:pos="-1440"/>
          <w:tab w:val="left" w:pos="1440"/>
        </w:tabs>
        <w:spacing w:line="480" w:lineRule="auto"/>
        <w:ind w:left="1440"/>
        <w:outlineLvl w:val="9"/>
      </w:pPr>
      <w:r>
        <w:t xml:space="preserve">Audit Requirements: </w:t>
      </w:r>
    </w:p>
    <w:p w14:paraId="1698491F" w14:textId="5273D726" w:rsidR="00CF16CC" w:rsidRDefault="00CF16CC" w:rsidP="00810FD9">
      <w:pPr>
        <w:pStyle w:val="Level1"/>
        <w:numPr>
          <w:ilvl w:val="1"/>
          <w:numId w:val="20"/>
        </w:numPr>
        <w:tabs>
          <w:tab w:val="left" w:pos="-1440"/>
          <w:tab w:val="left" w:pos="1440"/>
        </w:tabs>
        <w:spacing w:line="480" w:lineRule="auto"/>
        <w:ind w:left="1800"/>
        <w:outlineLvl w:val="9"/>
      </w:pPr>
      <w:r>
        <w:t xml:space="preserve">Uniform Administrative Requirements for HHS Awards, “Audit </w:t>
      </w:r>
      <w:r>
        <w:lastRenderedPageBreak/>
        <w:t>Requirements,” at 45</w:t>
      </w:r>
      <w:r w:rsidR="007F6817">
        <w:t> </w:t>
      </w:r>
      <w:r>
        <w:t>CFR part</w:t>
      </w:r>
      <w:r w:rsidR="007F6817">
        <w:t> </w:t>
      </w:r>
      <w:r>
        <w:t>75 subpart</w:t>
      </w:r>
      <w:r w:rsidR="007F6817">
        <w:t> </w:t>
      </w:r>
      <w:r>
        <w:t>F</w:t>
      </w:r>
      <w:r w:rsidR="00810FD9">
        <w:t xml:space="preserve">, at the time of this publication located at </w:t>
      </w:r>
      <w:r w:rsidR="00810FD9" w:rsidRPr="00810FD9">
        <w:t>https://www.govinfo.gov/content/pkg/CFR-2021-title45-vol1/pdf/CFR-2021-title45-vol1-part75-subpartF.pdf</w:t>
      </w:r>
      <w:r>
        <w:t>.</w:t>
      </w:r>
    </w:p>
    <w:p w14:paraId="78AF57A1" w14:textId="11731E0D" w:rsidR="00D06EFA" w:rsidRDefault="00CF16CC" w:rsidP="005A3ACE">
      <w:pPr>
        <w:pStyle w:val="Level1"/>
        <w:numPr>
          <w:ilvl w:val="0"/>
          <w:numId w:val="20"/>
        </w:numPr>
        <w:tabs>
          <w:tab w:val="left" w:pos="-1440"/>
          <w:tab w:val="left" w:pos="1440"/>
        </w:tabs>
        <w:spacing w:line="480" w:lineRule="auto"/>
        <w:ind w:left="1440"/>
        <w:outlineLvl w:val="9"/>
      </w:pPr>
      <w:r>
        <w:t>As of August 13, 2020, 2</w:t>
      </w:r>
      <w:r w:rsidR="007F6817">
        <w:t> </w:t>
      </w:r>
      <w:r>
        <w:t xml:space="preserve">CFR </w:t>
      </w:r>
      <w:r w:rsidR="00605365">
        <w:t>part</w:t>
      </w:r>
      <w:r w:rsidR="007F6817">
        <w:t> </w:t>
      </w:r>
      <w:r>
        <w:t xml:space="preserve">200 </w:t>
      </w:r>
      <w:r w:rsidR="00AA7BBD">
        <w:t>was</w:t>
      </w:r>
      <w:r>
        <w:t xml:space="preserve"> updated to include a prohibition on certain telecommunications and video surveillance services or equipment</w:t>
      </w:r>
      <w:r w:rsidR="00083C4C">
        <w:t xml:space="preserve">. </w:t>
      </w:r>
      <w:r w:rsidR="00D06EFA">
        <w:t>This prohibition is described in 2</w:t>
      </w:r>
      <w:r w:rsidR="007F6817">
        <w:t> </w:t>
      </w:r>
      <w:r w:rsidR="00D06EFA">
        <w:t>CFR</w:t>
      </w:r>
      <w:r w:rsidR="007F6817">
        <w:t> </w:t>
      </w:r>
      <w:r w:rsidR="00D06EFA">
        <w:t>200.216</w:t>
      </w:r>
      <w:r w:rsidR="00861CC2">
        <w:t xml:space="preserve">. </w:t>
      </w:r>
      <w:r w:rsidR="00D06EFA">
        <w:t>This will also be described in the terms and conditions of every IHS grant and cooperative agreement awarded on or after August 13, 2020.</w:t>
      </w:r>
    </w:p>
    <w:p w14:paraId="6C77ACD4" w14:textId="39339AAA" w:rsidR="00D17E69" w:rsidRPr="002E66F0" w:rsidRDefault="007D3448" w:rsidP="005A3ACE">
      <w:pPr>
        <w:pStyle w:val="Level1"/>
        <w:numPr>
          <w:ilvl w:val="0"/>
          <w:numId w:val="19"/>
        </w:numPr>
        <w:tabs>
          <w:tab w:val="left" w:pos="-1440"/>
          <w:tab w:val="left" w:pos="1080"/>
        </w:tabs>
        <w:spacing w:line="480" w:lineRule="auto"/>
        <w:ind w:left="1080"/>
      </w:pPr>
      <w:r w:rsidRPr="002E66F0">
        <w:t>Indirect Costs</w:t>
      </w:r>
    </w:p>
    <w:p w14:paraId="462E2891" w14:textId="4847EACB" w:rsidR="007D3448" w:rsidRDefault="007F6817" w:rsidP="000C2598">
      <w:pPr>
        <w:pStyle w:val="Level1"/>
        <w:numPr>
          <w:ilvl w:val="0"/>
          <w:numId w:val="0"/>
        </w:numPr>
        <w:tabs>
          <w:tab w:val="left" w:pos="-1440"/>
        </w:tabs>
        <w:spacing w:line="480" w:lineRule="auto"/>
        <w:ind w:left="720"/>
      </w:pPr>
      <w:r>
        <w:t>This section applies to all recipients that request reimbursement of IDC in their application budget. In accordance with HHS Grants Policy Statement, Part II</w:t>
      </w:r>
      <w:r>
        <w:noBreakHyphen/>
        <w:t>27, the IHS requires applicants to obtain a current IDC rate agreement and submit it to the DGM prior to the DGM issuing an award. The rate agreement must be prepared in accordance with the applicable cost principles and guidance as provided by the cognizant agency or office. A current rate covers the applicable award activities under the current award’s budget period. If the current rate agreement is not on file with the DGM at the time of award, the IDC portion of the budget will be restricted. The restrictions remain in place until the current rate agreement is provided to the DGM.</w:t>
      </w:r>
    </w:p>
    <w:p w14:paraId="659F7C51" w14:textId="77777777" w:rsidR="007F6817" w:rsidRDefault="007F6817" w:rsidP="007F6817">
      <w:pPr>
        <w:pStyle w:val="Level1"/>
        <w:numPr>
          <w:ilvl w:val="0"/>
          <w:numId w:val="0"/>
        </w:numPr>
        <w:tabs>
          <w:tab w:val="left" w:pos="-1440"/>
        </w:tabs>
        <w:spacing w:line="480" w:lineRule="auto"/>
        <w:ind w:left="720"/>
      </w:pPr>
      <w:r w:rsidRPr="007E4B0A">
        <w:t xml:space="preserve">Per </w:t>
      </w:r>
      <w:r>
        <w:t>2</w:t>
      </w:r>
      <w:r w:rsidRPr="007E4B0A">
        <w:t xml:space="preserve"> CFR </w:t>
      </w:r>
      <w:r>
        <w:t>200</w:t>
      </w:r>
      <w:r w:rsidRPr="007E4B0A">
        <w:t xml:space="preserve">.414(f) Indirect (F&amp;A) costs, </w:t>
      </w:r>
    </w:p>
    <w:p w14:paraId="327124B1" w14:textId="77777777" w:rsidR="007F6817" w:rsidRPr="007E4B0A" w:rsidRDefault="007F6817" w:rsidP="007F6817">
      <w:pPr>
        <w:pStyle w:val="Level1"/>
        <w:numPr>
          <w:ilvl w:val="0"/>
          <w:numId w:val="0"/>
        </w:numPr>
        <w:tabs>
          <w:tab w:val="left" w:pos="-1440"/>
        </w:tabs>
        <w:spacing w:after="240"/>
        <w:ind w:left="1440"/>
      </w:pPr>
      <w:r w:rsidRPr="007E4B0A">
        <w:t>any non-Federal entity</w:t>
      </w:r>
      <w:r>
        <w:t xml:space="preserve"> (NFE)</w:t>
      </w:r>
      <w:r w:rsidRPr="007E4B0A">
        <w:t xml:space="preserve"> [i.e., applicant] that </w:t>
      </w:r>
      <w:r>
        <w:t>does not have</w:t>
      </w:r>
      <w:r w:rsidRPr="007E4B0A">
        <w:t xml:space="preserve"> a</w:t>
      </w:r>
      <w:r>
        <w:t xml:space="preserve"> current</w:t>
      </w:r>
      <w:r w:rsidRPr="007E4B0A">
        <w:t xml:space="preserve"> negotiated rate, ... may elect to charge a </w:t>
      </w:r>
      <w:r w:rsidRPr="00F20145">
        <w:rPr>
          <w:iCs/>
        </w:rPr>
        <w:t xml:space="preserve">de minimis </w:t>
      </w:r>
      <w:r w:rsidRPr="007E4B0A">
        <w:t>rate of 10</w:t>
      </w:r>
      <w:r>
        <w:t xml:space="preserve"> percent</w:t>
      </w:r>
      <w:r w:rsidRPr="007E4B0A">
        <w:t xml:space="preserve"> of modified total direct costs which may be used indefinitely</w:t>
      </w:r>
      <w:r>
        <w:t xml:space="preserve">. </w:t>
      </w:r>
      <w:r w:rsidRPr="007E4B0A">
        <w:t xml:space="preserve">As described in Section </w:t>
      </w:r>
      <w:r>
        <w:t>200</w:t>
      </w:r>
      <w:r w:rsidRPr="007E4B0A">
        <w:t>.403, costs must be consistently charged as either</w:t>
      </w:r>
      <w:r>
        <w:t xml:space="preserve"> indirect or </w:t>
      </w:r>
      <w:r>
        <w:lastRenderedPageBreak/>
        <w:t xml:space="preserve">direct costs, but may not be double charged or inconsistently charged as both. </w:t>
      </w:r>
      <w:r w:rsidRPr="007E4B0A">
        <w:t xml:space="preserve">If chosen, this methodology once elected must be used consistently for all Federal awards until such time as the </w:t>
      </w:r>
      <w:r>
        <w:t>NFE</w:t>
      </w:r>
      <w:r w:rsidRPr="007E4B0A">
        <w:t xml:space="preserve"> chooses to negotiate for a rate, which the </w:t>
      </w:r>
      <w:r>
        <w:t>NFE</w:t>
      </w:r>
      <w:r w:rsidRPr="007E4B0A">
        <w:t xml:space="preserve"> may apply to do at any time.</w:t>
      </w:r>
    </w:p>
    <w:p w14:paraId="60645959" w14:textId="3999580B" w:rsidR="00FD1395" w:rsidRDefault="007F6817" w:rsidP="007F6817">
      <w:pPr>
        <w:pStyle w:val="Level1"/>
        <w:numPr>
          <w:ilvl w:val="0"/>
          <w:numId w:val="0"/>
        </w:numPr>
        <w:tabs>
          <w:tab w:val="left" w:pos="-1440"/>
        </w:tabs>
        <w:spacing w:line="480" w:lineRule="auto"/>
        <w:ind w:left="720"/>
      </w:pPr>
      <w:r>
        <w:t xml:space="preserve">Electing to charge a </w:t>
      </w:r>
      <w:r w:rsidRPr="00F20145">
        <w:t xml:space="preserve">de minimis </w:t>
      </w:r>
      <w:r>
        <w:t>rate of 10 percent can be used by</w:t>
      </w:r>
      <w:r w:rsidRPr="007E4B0A">
        <w:t xml:space="preserve"> applicants that have received an approved negotiated indirect cost rate from HHS or another cognizant </w:t>
      </w:r>
      <w:r>
        <w:t>F</w:t>
      </w:r>
      <w:r w:rsidRPr="007E4B0A">
        <w:t>ederal agency</w:t>
      </w:r>
      <w:r>
        <w:t xml:space="preserve">. </w:t>
      </w:r>
      <w:r w:rsidRPr="007E4B0A">
        <w:t xml:space="preserve">Applicants awaiting approval of their indirect cost proposal may request the 10 percent </w:t>
      </w:r>
      <w:r w:rsidRPr="00F20145">
        <w:rPr>
          <w:iCs/>
        </w:rPr>
        <w:t xml:space="preserve">de minimis </w:t>
      </w:r>
      <w:r w:rsidRPr="007E4B0A">
        <w:t>rate</w:t>
      </w:r>
      <w:r>
        <w:t xml:space="preserve">. </w:t>
      </w:r>
      <w:r w:rsidRPr="007E4B0A">
        <w:t xml:space="preserve">When the applicant chooses this method, costs included in the indirect cost pool must not be charged as direct costs to the </w:t>
      </w:r>
      <w:r>
        <w:t>award</w:t>
      </w:r>
      <w:r w:rsidRPr="007E4B0A">
        <w:t>.</w:t>
      </w:r>
    </w:p>
    <w:p w14:paraId="6D5F950A" w14:textId="1137F04D" w:rsidR="0084463E" w:rsidRDefault="0084463E" w:rsidP="000C2598">
      <w:pPr>
        <w:pStyle w:val="Level1"/>
        <w:numPr>
          <w:ilvl w:val="0"/>
          <w:numId w:val="0"/>
        </w:numPr>
        <w:tabs>
          <w:tab w:val="left" w:pos="-1440"/>
        </w:tabs>
        <w:spacing w:line="480" w:lineRule="auto"/>
        <w:ind w:left="720"/>
      </w:pPr>
      <w:r>
        <w:t>Available funds are inclusive of direct and appropriate indirect costs</w:t>
      </w:r>
      <w:r w:rsidR="00083C4C">
        <w:t xml:space="preserve">. </w:t>
      </w:r>
      <w:r>
        <w:t>Approved indirect funds are awarded as part of the award amount, and no additional funds will be provided.</w:t>
      </w:r>
    </w:p>
    <w:p w14:paraId="58AA02EA" w14:textId="08EF7633" w:rsidR="007D3448" w:rsidRDefault="007F6817" w:rsidP="00861CC2">
      <w:pPr>
        <w:spacing w:line="480" w:lineRule="auto"/>
        <w:ind w:left="720"/>
      </w:pPr>
      <w:r>
        <w:t xml:space="preserve">Generally, IDC rates for IHS recipients are negotiated with the Division of Cost Allocation at </w:t>
      </w:r>
      <w:r w:rsidRPr="00D003C8">
        <w:t>https://rates.psc.gov/</w:t>
      </w:r>
      <w:r>
        <w:t xml:space="preserve"> or the Department of the Interior (Interior Business Center) at </w:t>
      </w:r>
      <w:r w:rsidRPr="00D003C8">
        <w:t>https://ibc.doi.gov/ICS/tribal</w:t>
      </w:r>
      <w:r>
        <w:t>. For questions regarding the indirect cost policy, please write to DGM@ihs.gov.</w:t>
      </w:r>
    </w:p>
    <w:p w14:paraId="3885FC26" w14:textId="77777777" w:rsidR="00D840C8" w:rsidRPr="002E66F0" w:rsidRDefault="00081B29" w:rsidP="005A3ACE">
      <w:pPr>
        <w:pStyle w:val="Level1"/>
        <w:numPr>
          <w:ilvl w:val="0"/>
          <w:numId w:val="19"/>
        </w:numPr>
        <w:tabs>
          <w:tab w:val="left" w:pos="-1440"/>
        </w:tabs>
        <w:spacing w:line="480" w:lineRule="auto"/>
        <w:ind w:left="1080"/>
      </w:pPr>
      <w:r w:rsidRPr="002E66F0">
        <w:t>Reporting Requirements</w:t>
      </w:r>
    </w:p>
    <w:p w14:paraId="07271A1F" w14:textId="17568053" w:rsidR="00651ED6" w:rsidRPr="00B815AA" w:rsidRDefault="007F6817" w:rsidP="000C2598">
      <w:pPr>
        <w:spacing w:line="480" w:lineRule="auto"/>
        <w:ind w:left="720"/>
      </w:pPr>
      <w:r w:rsidRPr="00BB092E">
        <w:t xml:space="preserve">The </w:t>
      </w:r>
      <w:r>
        <w:t>recipient</w:t>
      </w:r>
      <w:r w:rsidRPr="00BB092E">
        <w:t xml:space="preserve"> must submit required reports consistent with the applicable deadlines</w:t>
      </w:r>
      <w:r>
        <w:t xml:space="preserve">. </w:t>
      </w:r>
      <w:r w:rsidRPr="001B2482">
        <w:t xml:space="preserve">Failure to submit required reports within the time allowed may result </w:t>
      </w:r>
      <w:r w:rsidRPr="00B815AA">
        <w:t xml:space="preserve">in suspension or termination of an active </w:t>
      </w:r>
      <w:r>
        <w:t>award</w:t>
      </w:r>
      <w:r w:rsidRPr="00B815AA">
        <w:t>, withholding of additional awards for the project, or other enforcement actions such as withholding of payments or converting to the reimbursement method of payment</w:t>
      </w:r>
      <w:r>
        <w:t xml:space="preserve">. </w:t>
      </w:r>
      <w:r w:rsidRPr="00B815AA">
        <w:t>Continued failure to submit required reports may result in the imposition of special award provisions and</w:t>
      </w:r>
      <w:r>
        <w:t>/or</w:t>
      </w:r>
      <w:r w:rsidRPr="00B815AA">
        <w:t xml:space="preserve"> </w:t>
      </w:r>
      <w:r w:rsidRPr="00B815AA">
        <w:lastRenderedPageBreak/>
        <w:t>the non</w:t>
      </w:r>
      <w:r w:rsidRPr="00B815AA">
        <w:noBreakHyphen/>
        <w:t>funding or non</w:t>
      </w:r>
      <w:r w:rsidRPr="00B815AA">
        <w:noBreakHyphen/>
        <w:t>award of other eligible projects or activities</w:t>
      </w:r>
      <w:r>
        <w:t xml:space="preserve">. </w:t>
      </w:r>
      <w:r w:rsidRPr="00B815AA">
        <w:t xml:space="preserve">This requirement applies whether the delinquency is attributable to the failure of the </w:t>
      </w:r>
      <w:r>
        <w:t>recipient</w:t>
      </w:r>
      <w:r w:rsidRPr="00B815AA">
        <w:t xml:space="preserve"> organization or the individual responsible for preparation of the reports</w:t>
      </w:r>
      <w:r>
        <w:t xml:space="preserve">. Per DGM policy, all reports must be submitted electronically by attaching them as a “Grant Note” in </w:t>
      </w:r>
      <w:r w:rsidRPr="00B815AA">
        <w:t>GrantSolutions</w:t>
      </w:r>
      <w:r>
        <w:t xml:space="preserve">. </w:t>
      </w:r>
      <w:r w:rsidRPr="00B815AA">
        <w:t>Personnel responsible for submitting reports will be required to obtain a login and passwo</w:t>
      </w:r>
      <w:r>
        <w:t xml:space="preserve">rd for GrantSolutions. Please use the form under the Recipient User section of </w:t>
      </w:r>
      <w:r w:rsidRPr="006D35C5">
        <w:t>https://www.grantsolutions.gov/home/getting-started-request-a-user-account/</w:t>
      </w:r>
      <w:r>
        <w:t>. Download the Recipient User Account Request Form, fill it out completely, and submit it as described on the web page and in the form.</w:t>
      </w:r>
    </w:p>
    <w:p w14:paraId="642994D1" w14:textId="77777777" w:rsidR="007D3448" w:rsidRPr="00B815AA" w:rsidRDefault="00A30C21" w:rsidP="000C2598">
      <w:pPr>
        <w:pStyle w:val="Level1"/>
        <w:numPr>
          <w:ilvl w:val="0"/>
          <w:numId w:val="0"/>
        </w:numPr>
        <w:tabs>
          <w:tab w:val="left" w:pos="-1440"/>
        </w:tabs>
        <w:spacing w:line="480" w:lineRule="auto"/>
        <w:ind w:left="720"/>
      </w:pPr>
      <w:r w:rsidRPr="00B815AA">
        <w:t>The reporting requirements for this program are noted below.</w:t>
      </w:r>
    </w:p>
    <w:p w14:paraId="4B9DD996" w14:textId="77777777" w:rsidR="00A30C21" w:rsidRPr="002E66F0" w:rsidRDefault="007D3448" w:rsidP="005A3ACE">
      <w:pPr>
        <w:pStyle w:val="Level3"/>
        <w:numPr>
          <w:ilvl w:val="0"/>
          <w:numId w:val="11"/>
        </w:numPr>
        <w:tabs>
          <w:tab w:val="clear" w:pos="1710"/>
          <w:tab w:val="left" w:pos="-1440"/>
          <w:tab w:val="left" w:pos="1080"/>
        </w:tabs>
        <w:spacing w:line="480" w:lineRule="auto"/>
        <w:ind w:left="1080"/>
      </w:pPr>
      <w:r w:rsidRPr="002E66F0">
        <w:t>Progress Report</w:t>
      </w:r>
      <w:r w:rsidR="00A30C21" w:rsidRPr="002E66F0">
        <w:t>s</w:t>
      </w:r>
    </w:p>
    <w:p w14:paraId="02B128E5" w14:textId="5B407B08" w:rsidR="00AD69E1" w:rsidRPr="00B815AA" w:rsidRDefault="007D3448" w:rsidP="00861CC2">
      <w:pPr>
        <w:pStyle w:val="Level3"/>
        <w:numPr>
          <w:ilvl w:val="0"/>
          <w:numId w:val="0"/>
        </w:numPr>
        <w:tabs>
          <w:tab w:val="left" w:pos="-1440"/>
          <w:tab w:val="left" w:pos="1080"/>
        </w:tabs>
        <w:spacing w:line="480" w:lineRule="auto"/>
        <w:ind w:left="1080"/>
      </w:pPr>
      <w:r w:rsidRPr="00B815AA">
        <w:t xml:space="preserve">Program progress reports are required </w:t>
      </w:r>
      <w:r w:rsidR="00D5708C">
        <w:t>s</w:t>
      </w:r>
      <w:r w:rsidR="00F838D4" w:rsidRPr="00D5708C">
        <w:t>emi-annually</w:t>
      </w:r>
      <w:r w:rsidR="00F838D4">
        <w:rPr>
          <w:color w:val="0000FF"/>
        </w:rPr>
        <w:t xml:space="preserve">. </w:t>
      </w:r>
      <w:r w:rsidR="00F72DED">
        <w:t>The progress reports are due</w:t>
      </w:r>
      <w:r w:rsidR="00803F4B" w:rsidRPr="00B815AA">
        <w:t xml:space="preserve"> within 30 days after the </w:t>
      </w:r>
      <w:r w:rsidR="008F4773">
        <w:t>reporting</w:t>
      </w:r>
      <w:r w:rsidR="00803F4B" w:rsidRPr="00B815AA">
        <w:t xml:space="preserve"> period ends</w:t>
      </w:r>
      <w:r w:rsidR="006941D5">
        <w:t xml:space="preserve"> (specific dates will be listed in the NoA Terms and Conditions)</w:t>
      </w:r>
      <w:r w:rsidR="00083C4C">
        <w:rPr>
          <w:color w:val="0000FF"/>
        </w:rPr>
        <w:t xml:space="preserve">. </w:t>
      </w:r>
      <w:r w:rsidRPr="00B815AA">
        <w:t xml:space="preserve">These reports </w:t>
      </w:r>
      <w:r w:rsidR="00803F4B" w:rsidRPr="00B815AA">
        <w:t xml:space="preserve">must </w:t>
      </w:r>
      <w:r w:rsidRPr="00B815AA">
        <w:t xml:space="preserve">include a brief comparison of actual accomplishments to the goals established for the period, </w:t>
      </w:r>
      <w:r w:rsidR="006752BD">
        <w:t xml:space="preserve">a summary of progress to date </w:t>
      </w:r>
      <w:r w:rsidR="00970153" w:rsidRPr="00B815AA">
        <w:t>or, if applicable, provide sound justification for the</w:t>
      </w:r>
      <w:r w:rsidRPr="00B815AA">
        <w:t xml:space="preserve"> </w:t>
      </w:r>
      <w:r w:rsidR="00970153" w:rsidRPr="00B815AA">
        <w:t>lack of progress</w:t>
      </w:r>
      <w:r w:rsidRPr="00B815AA">
        <w:t>, and other pertinent information as required</w:t>
      </w:r>
      <w:r w:rsidR="00083C4C">
        <w:t xml:space="preserve">. </w:t>
      </w:r>
      <w:r w:rsidRPr="00B815AA">
        <w:t xml:space="preserve">A final report must be submitted within </w:t>
      </w:r>
      <w:r w:rsidR="007F6817">
        <w:t>12</w:t>
      </w:r>
      <w:r w:rsidRPr="00B815AA">
        <w:t>0 days of the period</w:t>
      </w:r>
      <w:r w:rsidR="009568D6">
        <w:t xml:space="preserve"> of performance</w:t>
      </w:r>
      <w:r w:rsidR="007F6817">
        <w:t xml:space="preserve"> end date</w:t>
      </w:r>
      <w:r w:rsidRPr="00B815AA">
        <w:t>.</w:t>
      </w:r>
    </w:p>
    <w:p w14:paraId="617A81A7" w14:textId="77777777" w:rsidR="00A30C21" w:rsidRPr="002E66F0" w:rsidRDefault="007D3448" w:rsidP="005A3ACE">
      <w:pPr>
        <w:pStyle w:val="Level3"/>
        <w:numPr>
          <w:ilvl w:val="0"/>
          <w:numId w:val="11"/>
        </w:numPr>
        <w:tabs>
          <w:tab w:val="clear" w:pos="1710"/>
          <w:tab w:val="left" w:pos="-1440"/>
          <w:tab w:val="left" w:pos="1080"/>
        </w:tabs>
        <w:spacing w:line="480" w:lineRule="auto"/>
        <w:ind w:left="1080"/>
      </w:pPr>
      <w:r w:rsidRPr="002E66F0">
        <w:t>Financial Report</w:t>
      </w:r>
      <w:r w:rsidR="00A30C21" w:rsidRPr="002E66F0">
        <w:t>s</w:t>
      </w:r>
    </w:p>
    <w:p w14:paraId="6665CA71" w14:textId="4001FAD6" w:rsidR="000C5594" w:rsidRPr="00B815AA" w:rsidRDefault="000C5594" w:rsidP="000C2598">
      <w:pPr>
        <w:pStyle w:val="Level3"/>
        <w:numPr>
          <w:ilvl w:val="0"/>
          <w:numId w:val="0"/>
        </w:numPr>
        <w:tabs>
          <w:tab w:val="left" w:pos="-1440"/>
          <w:tab w:val="left" w:pos="1080"/>
        </w:tabs>
        <w:spacing w:line="480" w:lineRule="auto"/>
        <w:ind w:left="1080"/>
      </w:pPr>
      <w:r>
        <w:t xml:space="preserve">Federal Financial Reports are due </w:t>
      </w:r>
      <w:r w:rsidR="00C37400">
        <w:t>9</w:t>
      </w:r>
      <w:r>
        <w:t xml:space="preserve">0 days after the end of each budget period, and a final report is due </w:t>
      </w:r>
      <w:r w:rsidR="00A64FFF">
        <w:t>12</w:t>
      </w:r>
      <w:r>
        <w:t xml:space="preserve">0 days after the end of the </w:t>
      </w:r>
      <w:r w:rsidR="00503B43">
        <w:t>p</w:t>
      </w:r>
      <w:r>
        <w:t xml:space="preserve">eriod of </w:t>
      </w:r>
      <w:r w:rsidR="00503B43">
        <w:t>p</w:t>
      </w:r>
      <w:r>
        <w:t>erformance.</w:t>
      </w:r>
    </w:p>
    <w:p w14:paraId="432290F9" w14:textId="447FDD49" w:rsidR="00AD69E1" w:rsidRDefault="00861CC2" w:rsidP="000C2598">
      <w:pPr>
        <w:pStyle w:val="Level3"/>
        <w:numPr>
          <w:ilvl w:val="0"/>
          <w:numId w:val="0"/>
        </w:numPr>
        <w:tabs>
          <w:tab w:val="left" w:pos="-1440"/>
          <w:tab w:val="left" w:pos="1080"/>
        </w:tabs>
        <w:spacing w:line="480" w:lineRule="auto"/>
        <w:ind w:left="1080"/>
      </w:pPr>
      <w:r>
        <w:lastRenderedPageBreak/>
        <w:t>Recipient</w:t>
      </w:r>
      <w:r w:rsidR="006E5F2B">
        <w:t>s</w:t>
      </w:r>
      <w:r w:rsidR="007D3448" w:rsidRPr="00B815AA">
        <w:t xml:space="preserve"> are responsible and accountable for </w:t>
      </w:r>
      <w:r w:rsidR="00125731">
        <w:t xml:space="preserve">reporting </w:t>
      </w:r>
      <w:r w:rsidR="007D3448" w:rsidRPr="00B815AA">
        <w:t xml:space="preserve">accurate </w:t>
      </w:r>
      <w:r w:rsidR="00137E4E" w:rsidRPr="00B815AA">
        <w:t>information</w:t>
      </w:r>
      <w:r w:rsidR="007D3448" w:rsidRPr="00B815AA">
        <w:t xml:space="preserve"> </w:t>
      </w:r>
      <w:r w:rsidR="00137E4E" w:rsidRPr="00B815AA">
        <w:t>on</w:t>
      </w:r>
      <w:r w:rsidR="007D3448" w:rsidRPr="00B815AA">
        <w:t xml:space="preserve"> </w:t>
      </w:r>
      <w:r w:rsidR="00803F4B" w:rsidRPr="00B815AA">
        <w:t xml:space="preserve">all required reports: </w:t>
      </w:r>
      <w:r w:rsidR="0035579B" w:rsidRPr="00B815AA">
        <w:t xml:space="preserve"> </w:t>
      </w:r>
      <w:r w:rsidR="007D3448" w:rsidRPr="00B815AA">
        <w:t>the Progress Reports</w:t>
      </w:r>
      <w:r w:rsidR="008F4773">
        <w:t xml:space="preserve"> and the Federal Financial Report</w:t>
      </w:r>
      <w:r w:rsidR="00526F59">
        <w:t>.</w:t>
      </w:r>
    </w:p>
    <w:p w14:paraId="11F0103F" w14:textId="0165BD9F" w:rsidR="00FF72F2" w:rsidRPr="0019167A" w:rsidRDefault="00B13C31" w:rsidP="00861CC2">
      <w:pPr>
        <w:pStyle w:val="Level3"/>
        <w:numPr>
          <w:ilvl w:val="0"/>
          <w:numId w:val="0"/>
        </w:numPr>
        <w:tabs>
          <w:tab w:val="left" w:pos="-1440"/>
          <w:tab w:val="left" w:pos="1080"/>
        </w:tabs>
        <w:spacing w:line="480" w:lineRule="auto"/>
        <w:ind w:left="1080"/>
      </w:pPr>
      <w:r w:rsidRPr="00B815AA">
        <w:t xml:space="preserve">Failure to submit timely reports may </w:t>
      </w:r>
      <w:r>
        <w:t>result in adverse award actions blocking access to funds</w:t>
      </w:r>
      <w:r w:rsidRPr="00B815AA">
        <w:t>.</w:t>
      </w:r>
    </w:p>
    <w:p w14:paraId="41ABF76F" w14:textId="77777777" w:rsidR="003B6BB3" w:rsidRPr="002E66F0" w:rsidRDefault="003B6BB3" w:rsidP="005A3ACE">
      <w:pPr>
        <w:pStyle w:val="NormalWeb"/>
        <w:widowControl w:val="0"/>
        <w:numPr>
          <w:ilvl w:val="0"/>
          <w:numId w:val="11"/>
        </w:numPr>
        <w:tabs>
          <w:tab w:val="clear" w:pos="1710"/>
          <w:tab w:val="left" w:pos="1080"/>
        </w:tabs>
        <w:spacing w:before="0" w:beforeAutospacing="0" w:after="0" w:afterAutospacing="0" w:line="480" w:lineRule="auto"/>
        <w:ind w:left="1080"/>
        <w:rPr>
          <w:spacing w:val="3"/>
        </w:rPr>
      </w:pPr>
      <w:r w:rsidRPr="002E66F0">
        <w:rPr>
          <w:spacing w:val="3"/>
        </w:rPr>
        <w:t>Federal Sub</w:t>
      </w:r>
      <w:r w:rsidR="006752BD" w:rsidRPr="002E66F0">
        <w:rPr>
          <w:spacing w:val="3"/>
        </w:rPr>
        <w:t>-</w:t>
      </w:r>
      <w:r w:rsidRPr="002E66F0">
        <w:rPr>
          <w:spacing w:val="3"/>
        </w:rPr>
        <w:t>award Reporting System (FSRS)</w:t>
      </w:r>
    </w:p>
    <w:p w14:paraId="7D404027" w14:textId="11D87C53" w:rsidR="003B6BB3" w:rsidRPr="0019167A" w:rsidRDefault="003B6BB3" w:rsidP="000C2598">
      <w:pPr>
        <w:pStyle w:val="Level3"/>
        <w:numPr>
          <w:ilvl w:val="0"/>
          <w:numId w:val="0"/>
        </w:numPr>
        <w:tabs>
          <w:tab w:val="left" w:pos="-1440"/>
          <w:tab w:val="left" w:pos="1080"/>
        </w:tabs>
        <w:spacing w:line="480" w:lineRule="auto"/>
        <w:ind w:left="1080"/>
      </w:pPr>
      <w:r w:rsidRPr="0019167A">
        <w:t>This award may be subject to the Transparency Act sub</w:t>
      </w:r>
      <w:r w:rsidR="006752BD" w:rsidRPr="0019167A">
        <w:t>-</w:t>
      </w:r>
      <w:r w:rsidRPr="0019167A">
        <w:t>award and</w:t>
      </w:r>
      <w:r w:rsidR="003A1756" w:rsidRPr="0019167A">
        <w:t xml:space="preserve"> </w:t>
      </w:r>
      <w:r w:rsidRPr="0019167A">
        <w:t xml:space="preserve">executive compensation reporting requirements of 2 </w:t>
      </w:r>
      <w:r w:rsidR="00F1769A">
        <w:t>CFR</w:t>
      </w:r>
      <w:r w:rsidRPr="0019167A">
        <w:t xml:space="preserve"> </w:t>
      </w:r>
      <w:r w:rsidR="002E66F0">
        <w:t>p</w:t>
      </w:r>
      <w:r w:rsidRPr="0019167A">
        <w:t>art 170. </w:t>
      </w:r>
    </w:p>
    <w:p w14:paraId="6EF0777E" w14:textId="5CF56235" w:rsidR="003B6BB3" w:rsidRPr="0019167A" w:rsidRDefault="007F6817" w:rsidP="00861CC2">
      <w:pPr>
        <w:pStyle w:val="Level3"/>
        <w:numPr>
          <w:ilvl w:val="0"/>
          <w:numId w:val="0"/>
        </w:numPr>
        <w:tabs>
          <w:tab w:val="left" w:pos="-1440"/>
          <w:tab w:val="left" w:pos="1080"/>
        </w:tabs>
        <w:spacing w:line="480" w:lineRule="auto"/>
        <w:ind w:left="1080"/>
      </w:pPr>
      <w:r w:rsidRPr="0019167A">
        <w:t xml:space="preserve">The Transparency Act requires the OMB to establish a single searchable database, accessible to the public, with information on financial assistance awards made by </w:t>
      </w:r>
      <w:r>
        <w:t>F</w:t>
      </w:r>
      <w:r w:rsidRPr="0019167A">
        <w:t>ederal agencies</w:t>
      </w:r>
      <w:r>
        <w:t xml:space="preserve">. </w:t>
      </w:r>
      <w:r w:rsidRPr="0019167A">
        <w:t xml:space="preserve">The Transparency Act also includes a requirement for </w:t>
      </w:r>
      <w:r>
        <w:t>recipients</w:t>
      </w:r>
      <w:r w:rsidRPr="0019167A">
        <w:t xml:space="preserve"> of </w:t>
      </w:r>
      <w:r>
        <w:t>F</w:t>
      </w:r>
      <w:r w:rsidRPr="0019167A">
        <w:t xml:space="preserve">ederal </w:t>
      </w:r>
      <w:r>
        <w:t>award</w:t>
      </w:r>
      <w:r w:rsidRPr="0019167A">
        <w:t>s to report information about first</w:t>
      </w:r>
      <w:r>
        <w:noBreakHyphen/>
      </w:r>
      <w:r w:rsidRPr="0019167A">
        <w:t>tier sub</w:t>
      </w:r>
      <w:r>
        <w:noBreakHyphen/>
      </w:r>
      <w:r w:rsidRPr="0019167A">
        <w:t xml:space="preserve">awards and executive compensation under </w:t>
      </w:r>
      <w:r>
        <w:t>F</w:t>
      </w:r>
      <w:r w:rsidRPr="0019167A">
        <w:t>ederal assistance awards.</w:t>
      </w:r>
    </w:p>
    <w:p w14:paraId="45ACD602" w14:textId="2601E0A2" w:rsidR="0019167A" w:rsidRDefault="00CC64D3" w:rsidP="000C2598">
      <w:pPr>
        <w:pStyle w:val="NormalWeb"/>
        <w:widowControl w:val="0"/>
        <w:spacing w:before="0" w:beforeAutospacing="0" w:after="0" w:afterAutospacing="0" w:line="480" w:lineRule="auto"/>
        <w:ind w:left="1080"/>
      </w:pPr>
      <w:r>
        <w:t xml:space="preserve">The </w:t>
      </w:r>
      <w:r w:rsidR="005D40C3" w:rsidRPr="0019167A">
        <w:t xml:space="preserve">IHS </w:t>
      </w:r>
      <w:r w:rsidR="007B2CC3" w:rsidRPr="0019167A">
        <w:t xml:space="preserve">has </w:t>
      </w:r>
      <w:r w:rsidR="005D40C3" w:rsidRPr="0019167A">
        <w:t>implemented a Term of Award into all IHS Standard Terms and Conditions, NoAs</w:t>
      </w:r>
      <w:r w:rsidR="00F72DED">
        <w:t>,</w:t>
      </w:r>
      <w:r w:rsidR="005D40C3" w:rsidRPr="0019167A">
        <w:t xml:space="preserve"> and funding announcements regarding th</w:t>
      </w:r>
      <w:r w:rsidR="007B2CC3" w:rsidRPr="0019167A">
        <w:t>e FSRS reporting</w:t>
      </w:r>
      <w:r w:rsidR="005D40C3" w:rsidRPr="0019167A">
        <w:t xml:space="preserve"> requirement</w:t>
      </w:r>
      <w:r w:rsidR="00083C4C">
        <w:t xml:space="preserve">. </w:t>
      </w:r>
      <w:r w:rsidR="005D40C3" w:rsidRPr="0019167A">
        <w:t>This IHS Term of Award is applicable to all IHS grant and cooperative agreements issued on or after October 1, 2010, with a $25,000 sub</w:t>
      </w:r>
      <w:r w:rsidR="007F6817">
        <w:noBreakHyphen/>
      </w:r>
      <w:r w:rsidR="005D40C3" w:rsidRPr="0019167A">
        <w:t>award obligation threshold met for any specific reporting period</w:t>
      </w:r>
      <w:r w:rsidR="00861CC2">
        <w:t>.</w:t>
      </w:r>
    </w:p>
    <w:p w14:paraId="73BB2C7D" w14:textId="025EC2BD" w:rsidR="00A46B0C" w:rsidRDefault="005D40C3" w:rsidP="00861CC2">
      <w:pPr>
        <w:pStyle w:val="NormalWeb"/>
        <w:widowControl w:val="0"/>
        <w:spacing w:before="0" w:beforeAutospacing="0" w:after="0" w:afterAutospacing="0" w:line="480" w:lineRule="auto"/>
        <w:ind w:left="1080"/>
      </w:pPr>
      <w:r w:rsidRPr="0019167A">
        <w:t xml:space="preserve">For the full IHS award term implementing this requirement and additional award applicability information, visit the </w:t>
      </w:r>
      <w:r w:rsidR="00607660" w:rsidRPr="0019167A">
        <w:t>DGM</w:t>
      </w:r>
      <w:r w:rsidRPr="0019167A">
        <w:t xml:space="preserve"> Grants </w:t>
      </w:r>
      <w:r w:rsidR="00EA151C">
        <w:t>Management</w:t>
      </w:r>
      <w:r w:rsidRPr="0019167A">
        <w:t xml:space="preserve"> </w:t>
      </w:r>
      <w:r w:rsidR="00F8674A">
        <w:t>w</w:t>
      </w:r>
      <w:r w:rsidRPr="0019167A">
        <w:t>eb</w:t>
      </w:r>
      <w:r w:rsidR="00F8674A">
        <w:t xml:space="preserve"> </w:t>
      </w:r>
      <w:r w:rsidRPr="0019167A">
        <w:t xml:space="preserve">site at </w:t>
      </w:r>
      <w:r w:rsidR="002A1C5F" w:rsidRPr="00D003C8">
        <w:t>https://www.ihs.gov/dgm/policytopics/</w:t>
      </w:r>
      <w:r w:rsidR="00861CC2">
        <w:t>.</w:t>
      </w:r>
    </w:p>
    <w:p w14:paraId="41D45F3D" w14:textId="15402AC5" w:rsidR="009D7322" w:rsidRPr="002E66F0" w:rsidRDefault="00EE1A03" w:rsidP="005A3ACE">
      <w:pPr>
        <w:pStyle w:val="NormalWeb"/>
        <w:widowControl w:val="0"/>
        <w:numPr>
          <w:ilvl w:val="0"/>
          <w:numId w:val="11"/>
        </w:numPr>
        <w:tabs>
          <w:tab w:val="clear" w:pos="1710"/>
          <w:tab w:val="num" w:pos="1080"/>
        </w:tabs>
        <w:spacing w:before="0" w:beforeAutospacing="0" w:after="0" w:afterAutospacing="0" w:line="480" w:lineRule="auto"/>
        <w:ind w:left="1080"/>
      </w:pPr>
      <w:r>
        <w:lastRenderedPageBreak/>
        <w:t xml:space="preserve">Non-Discrimination Legal Requirements for </w:t>
      </w:r>
      <w:r w:rsidR="00285A7C">
        <w:t>Recipient</w:t>
      </w:r>
      <w:r>
        <w:t>s of Federal Financial Assistance</w:t>
      </w:r>
      <w:r w:rsidR="007F6817">
        <w:t xml:space="preserve"> (FFA)</w:t>
      </w:r>
    </w:p>
    <w:p w14:paraId="1D71C5E0" w14:textId="77777777" w:rsidR="007F6817" w:rsidRPr="000B4713" w:rsidRDefault="00347243" w:rsidP="007F6817">
      <w:pPr>
        <w:spacing w:line="480" w:lineRule="auto"/>
        <w:ind w:left="1080"/>
        <w:rPr>
          <w:rFonts w:eastAsia="Calibri"/>
        </w:rPr>
      </w:pPr>
      <w:r>
        <w:rPr>
          <w:rFonts w:eastAsia="Calibri"/>
        </w:rPr>
        <w:t xml:space="preserve">The </w:t>
      </w:r>
      <w:r w:rsidR="007F6817">
        <w:rPr>
          <w:rFonts w:eastAsia="Calibri"/>
        </w:rPr>
        <w:t xml:space="preserve">recipient must administer the project in compliance with Federal civil rights laws, where applicable, that prohibit discrimination on the basis of race, color, national origin, disability, age, and comply with applicable conscience protections. The recipient must comply with applicable laws that prohibit discrimination on the basis of sex, which includes discrimination on the basis of gender identity, sexual orientation, and pregnancy. Compliance with these laws requires taking reasonable steps to provide meaningful access to persons with limited English proficiency and providing programs that are accessible to and usable by persons with disabilities. </w:t>
      </w:r>
      <w:r w:rsidR="007F6817" w:rsidRPr="000B4713">
        <w:rPr>
          <w:rFonts w:eastAsia="Calibri"/>
        </w:rPr>
        <w:t>The HHS Office for Civil Rights provides guidance on complying with civil rights laws enforced by HHS</w:t>
      </w:r>
      <w:r w:rsidR="007F6817">
        <w:rPr>
          <w:rFonts w:eastAsia="Calibri"/>
        </w:rPr>
        <w:t>. S</w:t>
      </w:r>
      <w:r w:rsidR="007F6817" w:rsidRPr="000B4713">
        <w:rPr>
          <w:rFonts w:eastAsia="Calibri"/>
        </w:rPr>
        <w:t xml:space="preserve">ee </w:t>
      </w:r>
      <w:r w:rsidR="007F6817" w:rsidRPr="002E66F0">
        <w:rPr>
          <w:rFonts w:eastAsia="Calibri"/>
        </w:rPr>
        <w:t>https://www.hhs.gov/civil-rights/for-providers/provider-obligations/index.html</w:t>
      </w:r>
      <w:r w:rsidR="007F6817" w:rsidRPr="000B4713">
        <w:rPr>
          <w:rFonts w:eastAsia="Calibri"/>
        </w:rPr>
        <w:t xml:space="preserve"> and</w:t>
      </w:r>
      <w:r w:rsidR="007F6817">
        <w:rPr>
          <w:rFonts w:eastAsia="Calibri"/>
        </w:rPr>
        <w:t xml:space="preserve"> https://www.hhs.gov/civil-rights/for-individuals/nondiscrimination/index.html</w:t>
      </w:r>
      <w:r w:rsidR="007F6817" w:rsidRPr="000B4713">
        <w:rPr>
          <w:rFonts w:eastAsia="Calibri"/>
        </w:rPr>
        <w:t>.</w:t>
      </w:r>
    </w:p>
    <w:p w14:paraId="30C0F5D9" w14:textId="77777777" w:rsidR="007F6817" w:rsidRPr="000B4713" w:rsidRDefault="007F6817" w:rsidP="007F6817">
      <w:pPr>
        <w:pStyle w:val="ListParagraph"/>
        <w:widowControl/>
        <w:numPr>
          <w:ilvl w:val="0"/>
          <w:numId w:val="21"/>
        </w:numPr>
        <w:autoSpaceDE/>
        <w:autoSpaceDN/>
        <w:adjustRightInd/>
        <w:spacing w:line="480" w:lineRule="auto"/>
        <w:rPr>
          <w:rFonts w:eastAsia="Calibri"/>
        </w:rPr>
      </w:pPr>
      <w:r>
        <w:rPr>
          <w:rFonts w:eastAsia="Calibri"/>
        </w:rPr>
        <w:t>Recipient</w:t>
      </w:r>
      <w:r w:rsidRPr="000B4713">
        <w:rPr>
          <w:rFonts w:eastAsia="Calibri"/>
        </w:rPr>
        <w:t>s of FFA must ensure that their programs are accessible to persons with limited English proficiency</w:t>
      </w:r>
      <w:r>
        <w:rPr>
          <w:rFonts w:eastAsia="Calibri"/>
        </w:rPr>
        <w:t>. For guidance</w:t>
      </w:r>
      <w:r w:rsidRPr="000B4713">
        <w:rPr>
          <w:rFonts w:eastAsia="Calibri"/>
        </w:rPr>
        <w:t xml:space="preserve"> on meeting </w:t>
      </w:r>
      <w:r>
        <w:rPr>
          <w:rFonts w:eastAsia="Calibri"/>
        </w:rPr>
        <w:t>your</w:t>
      </w:r>
      <w:r w:rsidRPr="000B4713">
        <w:rPr>
          <w:rFonts w:eastAsia="Calibri"/>
        </w:rPr>
        <w:t xml:space="preserve"> legal obligation to take reasonable steps to </w:t>
      </w:r>
      <w:r>
        <w:rPr>
          <w:rFonts w:eastAsia="Calibri"/>
        </w:rPr>
        <w:t>ensure</w:t>
      </w:r>
      <w:r w:rsidRPr="000B4713">
        <w:rPr>
          <w:rFonts w:eastAsia="Calibri"/>
        </w:rPr>
        <w:t xml:space="preserve"> meaningful access to </w:t>
      </w:r>
      <w:r>
        <w:rPr>
          <w:rFonts w:eastAsia="Calibri"/>
        </w:rPr>
        <w:t>your</w:t>
      </w:r>
      <w:r w:rsidRPr="000B4713">
        <w:rPr>
          <w:rFonts w:eastAsia="Calibri"/>
        </w:rPr>
        <w:t xml:space="preserve"> programs</w:t>
      </w:r>
      <w:r>
        <w:rPr>
          <w:rFonts w:eastAsia="Calibri"/>
        </w:rPr>
        <w:t xml:space="preserve"> or activities</w:t>
      </w:r>
      <w:r w:rsidRPr="000B4713">
        <w:rPr>
          <w:rFonts w:eastAsia="Calibri"/>
        </w:rPr>
        <w:t xml:space="preserve"> by limited English proficiency</w:t>
      </w:r>
      <w:r>
        <w:rPr>
          <w:rFonts w:eastAsia="Calibri"/>
        </w:rPr>
        <w:t xml:space="preserve"> individuals,</w:t>
      </w:r>
      <w:r w:rsidRPr="000B4713">
        <w:rPr>
          <w:rFonts w:eastAsia="Calibri"/>
        </w:rPr>
        <w:t> </w:t>
      </w:r>
      <w:r>
        <w:rPr>
          <w:rFonts w:eastAsia="Calibri"/>
        </w:rPr>
        <w:t>s</w:t>
      </w:r>
      <w:r w:rsidRPr="000B4713">
        <w:rPr>
          <w:rFonts w:eastAsia="Calibri"/>
        </w:rPr>
        <w:t xml:space="preserve">ee </w:t>
      </w:r>
      <w:r w:rsidRPr="002E66F0">
        <w:rPr>
          <w:rFonts w:eastAsia="Calibri"/>
        </w:rPr>
        <w:t>https://www.hhs.gov/civil-rights/for-individuals/special-topics/limited-english-proficiency/fact-sheet-guidance/index.html</w:t>
      </w:r>
      <w:r w:rsidRPr="000B4713">
        <w:rPr>
          <w:rFonts w:eastAsia="Calibri"/>
        </w:rPr>
        <w:t xml:space="preserve"> and </w:t>
      </w:r>
      <w:r w:rsidRPr="002E66F0">
        <w:rPr>
          <w:rFonts w:eastAsia="Calibri"/>
        </w:rPr>
        <w:t>https://www.lep.gov</w:t>
      </w:r>
      <w:r>
        <w:rPr>
          <w:rFonts w:eastAsia="Calibri"/>
        </w:rPr>
        <w:t xml:space="preserve">. </w:t>
      </w:r>
    </w:p>
    <w:p w14:paraId="75A446A4" w14:textId="77777777" w:rsidR="007F6817" w:rsidRPr="000B4713" w:rsidRDefault="007F6817" w:rsidP="007F6817">
      <w:pPr>
        <w:pStyle w:val="ListParagraph"/>
        <w:widowControl/>
        <w:numPr>
          <w:ilvl w:val="0"/>
          <w:numId w:val="21"/>
        </w:numPr>
        <w:autoSpaceDE/>
        <w:autoSpaceDN/>
        <w:adjustRightInd/>
        <w:spacing w:before="100" w:beforeAutospacing="1" w:after="100" w:afterAutospacing="1" w:line="480" w:lineRule="auto"/>
        <w:rPr>
          <w:rFonts w:eastAsia="Calibri"/>
          <w:color w:val="000000"/>
        </w:rPr>
      </w:pPr>
      <w:r>
        <w:rPr>
          <w:rFonts w:eastAsia="Calibri"/>
        </w:rPr>
        <w:lastRenderedPageBreak/>
        <w:t>For information on your</w:t>
      </w:r>
      <w:r w:rsidRPr="000B4713">
        <w:rPr>
          <w:rFonts w:eastAsia="Calibri"/>
        </w:rPr>
        <w:t xml:space="preserve"> specific legal obligations for serving qualified individuals with disabilities</w:t>
      </w:r>
      <w:r>
        <w:rPr>
          <w:rFonts w:eastAsia="Calibri"/>
        </w:rPr>
        <w:t>, including reasonable modifications and making services accessible to them,</w:t>
      </w:r>
      <w:r w:rsidRPr="000B4713">
        <w:rPr>
          <w:rFonts w:eastAsia="Calibri"/>
        </w:rPr>
        <w:t xml:space="preserve"> see </w:t>
      </w:r>
      <w:r w:rsidRPr="00234F8A">
        <w:rPr>
          <w:rFonts w:eastAsia="Calibri"/>
        </w:rPr>
        <w:t>https://www.hhs.gov/civil-rights/for-individuals/disability/index.html</w:t>
      </w:r>
      <w:r w:rsidRPr="000B4713">
        <w:rPr>
          <w:rFonts w:eastAsia="Calibri"/>
          <w:color w:val="000000"/>
        </w:rPr>
        <w:t>.</w:t>
      </w:r>
    </w:p>
    <w:p w14:paraId="3A37065A" w14:textId="77777777" w:rsidR="007F6817" w:rsidRPr="000B4713" w:rsidRDefault="007F6817" w:rsidP="007F6817">
      <w:pPr>
        <w:pStyle w:val="ListParagraph"/>
        <w:widowControl/>
        <w:numPr>
          <w:ilvl w:val="0"/>
          <w:numId w:val="21"/>
        </w:numPr>
        <w:autoSpaceDE/>
        <w:autoSpaceDN/>
        <w:adjustRightInd/>
        <w:spacing w:before="100" w:beforeAutospacing="1" w:after="100" w:afterAutospacing="1" w:line="480" w:lineRule="auto"/>
        <w:rPr>
          <w:rFonts w:eastAsia="Calibri"/>
          <w:color w:val="000000"/>
        </w:rPr>
      </w:pPr>
      <w:r w:rsidRPr="000B4713">
        <w:rPr>
          <w:rFonts w:eastAsia="Calibri"/>
          <w:color w:val="000000"/>
        </w:rPr>
        <w:t>HHS funded health and education programs must be administered in an environment free of sexual harassment</w:t>
      </w:r>
      <w:r>
        <w:rPr>
          <w:rFonts w:eastAsia="Calibri"/>
          <w:color w:val="000000"/>
        </w:rPr>
        <w:t>. S</w:t>
      </w:r>
      <w:r w:rsidRPr="000B4713">
        <w:rPr>
          <w:rFonts w:eastAsia="Calibri"/>
          <w:color w:val="000000"/>
        </w:rPr>
        <w:t xml:space="preserve">ee </w:t>
      </w:r>
      <w:r w:rsidRPr="009B00AD">
        <w:rPr>
          <w:rFonts w:eastAsia="Calibri"/>
        </w:rPr>
        <w:t>https://www.hhs.gov/civil-rights/for-individuals/sex-discrimination/index.html</w:t>
      </w:r>
      <w:r w:rsidRPr="000B4713">
        <w:rPr>
          <w:rFonts w:eastAsia="Calibri"/>
          <w:color w:val="000000"/>
        </w:rPr>
        <w:t xml:space="preserve">. </w:t>
      </w:r>
    </w:p>
    <w:p w14:paraId="05BDD7D7" w14:textId="1CE869C3" w:rsidR="007F6817" w:rsidRDefault="007F6817" w:rsidP="007F6817">
      <w:pPr>
        <w:pStyle w:val="ListParagraph"/>
        <w:widowControl/>
        <w:numPr>
          <w:ilvl w:val="0"/>
          <w:numId w:val="21"/>
        </w:numPr>
        <w:autoSpaceDE/>
        <w:autoSpaceDN/>
        <w:adjustRightInd/>
        <w:spacing w:line="480" w:lineRule="auto"/>
        <w:rPr>
          <w:rFonts w:eastAsia="Calibri"/>
          <w:color w:val="000000"/>
        </w:rPr>
      </w:pPr>
      <w:r w:rsidRPr="007F6817">
        <w:rPr>
          <w:rFonts w:eastAsia="Calibri"/>
        </w:rPr>
        <w:t>For guidance on administering your program in compliance with applicable Federal religious nondiscrimination laws and applicable Federal conscience protection and associated anti</w:t>
      </w:r>
      <w:r w:rsidRPr="007F6817">
        <w:rPr>
          <w:rFonts w:eastAsia="Calibri"/>
        </w:rPr>
        <w:noBreakHyphen/>
        <w:t>discrimination laws, see https://www.hhs.gov/conscience/conscience-protections/index.html and https://www.hhs.gov/conscience/religious-freedom/index.html</w:t>
      </w:r>
      <w:r w:rsidR="00861CC2">
        <w:rPr>
          <w:rFonts w:eastAsia="Calibri"/>
        </w:rPr>
        <w:t xml:space="preserve">. </w:t>
      </w:r>
    </w:p>
    <w:p w14:paraId="7E1980F4" w14:textId="107B39D7" w:rsidR="009E22A1" w:rsidRPr="00861CC2" w:rsidRDefault="007F6817" w:rsidP="00861CC2">
      <w:pPr>
        <w:pStyle w:val="ListParagraph"/>
        <w:widowControl/>
        <w:numPr>
          <w:ilvl w:val="0"/>
          <w:numId w:val="21"/>
        </w:numPr>
        <w:autoSpaceDE/>
        <w:autoSpaceDN/>
        <w:adjustRightInd/>
        <w:spacing w:line="480" w:lineRule="auto"/>
        <w:rPr>
          <w:rFonts w:eastAsia="Calibri"/>
          <w:color w:val="000000"/>
        </w:rPr>
      </w:pPr>
      <w:r w:rsidRPr="001718FC">
        <w:t>Pursuant to 45 CFR 80.3(d), an individual shall not be deemed subjected to discrimination by reason of their exclusion from benefits limited by Federal law to individuals eligible for benefits and services from the IHS</w:t>
      </w:r>
      <w:r w:rsidR="00861CC2">
        <w:t>.</w:t>
      </w:r>
    </w:p>
    <w:p w14:paraId="43FF45A8" w14:textId="02B4041E" w:rsidR="009D7322" w:rsidRPr="009B00AD" w:rsidRDefault="009D7322" w:rsidP="00D5708C">
      <w:pPr>
        <w:pStyle w:val="ListParagraph"/>
        <w:numPr>
          <w:ilvl w:val="0"/>
          <w:numId w:val="32"/>
        </w:numPr>
        <w:spacing w:line="480" w:lineRule="auto"/>
        <w:ind w:left="1080"/>
        <w:rPr>
          <w:noProof/>
        </w:rPr>
      </w:pPr>
      <w:r w:rsidRPr="009B00AD">
        <w:rPr>
          <w:noProof/>
        </w:rPr>
        <w:t xml:space="preserve">Federal </w:t>
      </w:r>
      <w:r w:rsidR="00AC7B3B">
        <w:rPr>
          <w:noProof/>
        </w:rPr>
        <w:t>Awardee</w:t>
      </w:r>
      <w:r w:rsidRPr="009B00AD">
        <w:rPr>
          <w:noProof/>
        </w:rPr>
        <w:t xml:space="preserve"> Performance and Integrity Information System (FAPIIS) </w:t>
      </w:r>
    </w:p>
    <w:p w14:paraId="2489D6A9" w14:textId="72C55666" w:rsidR="009D7322" w:rsidRDefault="009D7322" w:rsidP="00861CC2">
      <w:pPr>
        <w:spacing w:line="480" w:lineRule="auto"/>
        <w:ind w:left="1080"/>
        <w:rPr>
          <w:noProof/>
        </w:rPr>
      </w:pPr>
      <w:r>
        <w:rPr>
          <w:noProof/>
        </w:rPr>
        <w:t xml:space="preserve">The IHS is required to review and consider any information about the applicant that is in the </w:t>
      </w:r>
      <w:r w:rsidRPr="001D114E">
        <w:rPr>
          <w:noProof/>
        </w:rPr>
        <w:t>FAPIIS</w:t>
      </w:r>
      <w:r w:rsidR="001D114E">
        <w:rPr>
          <w:noProof/>
        </w:rPr>
        <w:t xml:space="preserve"> at </w:t>
      </w:r>
      <w:r w:rsidR="00234F8A" w:rsidRPr="00234F8A">
        <w:rPr>
          <w:noProof/>
        </w:rPr>
        <w:t>https://www.fapiis.gov/fapiis/#/home</w:t>
      </w:r>
      <w:r w:rsidR="001D114E">
        <w:rPr>
          <w:noProof/>
        </w:rPr>
        <w:t xml:space="preserve"> </w:t>
      </w:r>
      <w:r>
        <w:rPr>
          <w:noProof/>
        </w:rPr>
        <w:t>before making any award in excess of the simplified acquisition threshold (currently $</w:t>
      </w:r>
      <w:r w:rsidR="005F6060">
        <w:rPr>
          <w:noProof/>
        </w:rPr>
        <w:t>2</w:t>
      </w:r>
      <w:r>
        <w:rPr>
          <w:noProof/>
        </w:rPr>
        <w:t>50,000) over the period of performance</w:t>
      </w:r>
      <w:r w:rsidR="00083C4C">
        <w:rPr>
          <w:noProof/>
        </w:rPr>
        <w:t xml:space="preserve">. </w:t>
      </w:r>
      <w:r>
        <w:rPr>
          <w:noProof/>
        </w:rPr>
        <w:t xml:space="preserve">An applicant may review and comment on any information about itself that a </w:t>
      </w:r>
      <w:r w:rsidR="009B00AD">
        <w:rPr>
          <w:noProof/>
        </w:rPr>
        <w:t>F</w:t>
      </w:r>
      <w:r>
        <w:rPr>
          <w:noProof/>
        </w:rPr>
        <w:t>ederal awarding agency previously entered</w:t>
      </w:r>
      <w:r w:rsidR="00083C4C">
        <w:rPr>
          <w:noProof/>
        </w:rPr>
        <w:t xml:space="preserve">. </w:t>
      </w:r>
      <w:r w:rsidR="00CC64D3">
        <w:rPr>
          <w:noProof/>
        </w:rPr>
        <w:t xml:space="preserve">The </w:t>
      </w:r>
      <w:r>
        <w:rPr>
          <w:noProof/>
        </w:rPr>
        <w:t xml:space="preserve">IHS will consider any comments by the applicant, in </w:t>
      </w:r>
      <w:r>
        <w:rPr>
          <w:noProof/>
        </w:rPr>
        <w:lastRenderedPageBreak/>
        <w:t xml:space="preserve">addition to other information in </w:t>
      </w:r>
      <w:r w:rsidRPr="001D114E">
        <w:rPr>
          <w:noProof/>
        </w:rPr>
        <w:t>FAPIIS</w:t>
      </w:r>
      <w:r w:rsidR="00617C4C">
        <w:rPr>
          <w:noProof/>
        </w:rPr>
        <w:t>,</w:t>
      </w:r>
      <w:r>
        <w:rPr>
          <w:noProof/>
        </w:rPr>
        <w:t xml:space="preserve"> in making a judgment about the applicant’s integrity, business ethics, and record of performance under </w:t>
      </w:r>
      <w:r w:rsidR="009B00AD">
        <w:rPr>
          <w:noProof/>
        </w:rPr>
        <w:t>F</w:t>
      </w:r>
      <w:r>
        <w:rPr>
          <w:noProof/>
        </w:rPr>
        <w:t>ederal awards when completing the review of risk posed by applicants</w:t>
      </w:r>
      <w:r w:rsidR="00EA7B5E">
        <w:rPr>
          <w:noProof/>
        </w:rPr>
        <w:t>,</w:t>
      </w:r>
      <w:r>
        <w:rPr>
          <w:noProof/>
        </w:rPr>
        <w:t xml:space="preserve"> as described in 45</w:t>
      </w:r>
      <w:r w:rsidR="007F6817">
        <w:rPr>
          <w:noProof/>
        </w:rPr>
        <w:t> </w:t>
      </w:r>
      <w:r w:rsidR="00F1769A">
        <w:rPr>
          <w:noProof/>
        </w:rPr>
        <w:t>CFR</w:t>
      </w:r>
      <w:r w:rsidR="007F6817">
        <w:rPr>
          <w:noProof/>
        </w:rPr>
        <w:t> </w:t>
      </w:r>
      <w:r>
        <w:rPr>
          <w:noProof/>
        </w:rPr>
        <w:t>75.205.</w:t>
      </w:r>
    </w:p>
    <w:p w14:paraId="56FCC76B" w14:textId="34224CCF" w:rsidR="009D7322" w:rsidRPr="0045408F" w:rsidRDefault="009D7322" w:rsidP="000C2598">
      <w:pPr>
        <w:spacing w:line="480" w:lineRule="auto"/>
        <w:ind w:left="1080"/>
        <w:rPr>
          <w:noProof/>
        </w:rPr>
      </w:pPr>
      <w:r>
        <w:rPr>
          <w:noProof/>
        </w:rPr>
        <w:t>As required by 45</w:t>
      </w:r>
      <w:r w:rsidR="007F6817">
        <w:rPr>
          <w:noProof/>
        </w:rPr>
        <w:t> </w:t>
      </w:r>
      <w:r w:rsidR="00F1769A">
        <w:rPr>
          <w:noProof/>
        </w:rPr>
        <w:t>CFR</w:t>
      </w:r>
      <w:r>
        <w:rPr>
          <w:noProof/>
        </w:rPr>
        <w:t xml:space="preserve"> part</w:t>
      </w:r>
      <w:r w:rsidR="007F6817">
        <w:rPr>
          <w:noProof/>
        </w:rPr>
        <w:t> </w:t>
      </w:r>
      <w:r>
        <w:rPr>
          <w:noProof/>
        </w:rPr>
        <w:t xml:space="preserve">75 </w:t>
      </w:r>
      <w:r w:rsidR="00CF2D23">
        <w:rPr>
          <w:noProof/>
        </w:rPr>
        <w:t>A</w:t>
      </w:r>
      <w:r>
        <w:rPr>
          <w:noProof/>
        </w:rPr>
        <w:t>ppendix XII of the Uniform Guidance, NFEs are required to disclose in FAPIIS any information about criminal, civil, and administrative proceedings, and/or affirm that there is no new information to provide</w:t>
      </w:r>
      <w:r w:rsidR="00083C4C">
        <w:rPr>
          <w:noProof/>
        </w:rPr>
        <w:t xml:space="preserve">. </w:t>
      </w:r>
      <w:r>
        <w:rPr>
          <w:noProof/>
        </w:rPr>
        <w:t xml:space="preserve">This applies to NFEs that receive </w:t>
      </w:r>
      <w:r w:rsidR="009B00AD">
        <w:rPr>
          <w:noProof/>
        </w:rPr>
        <w:t>F</w:t>
      </w:r>
      <w:r>
        <w:rPr>
          <w:noProof/>
        </w:rPr>
        <w:t>ederal awards (currently active grants, cooperative agreements, and procurement contracts) greater than $10</w:t>
      </w:r>
      <w:r w:rsidR="00DF0839">
        <w:rPr>
          <w:noProof/>
        </w:rPr>
        <w:t xml:space="preserve"> million</w:t>
      </w:r>
      <w:r>
        <w:rPr>
          <w:noProof/>
        </w:rPr>
        <w:t xml:space="preserve"> for any period of time during the period of performance of an award/project.</w:t>
      </w:r>
    </w:p>
    <w:p w14:paraId="2ADAF2DA" w14:textId="0B059FDA" w:rsidR="009D7322" w:rsidRPr="009B00AD" w:rsidRDefault="009D7322" w:rsidP="000C2598">
      <w:pPr>
        <w:spacing w:line="480" w:lineRule="auto"/>
        <w:ind w:left="1080"/>
        <w:rPr>
          <w:noProof/>
        </w:rPr>
      </w:pPr>
      <w:r w:rsidRPr="009B00AD">
        <w:rPr>
          <w:noProof/>
        </w:rPr>
        <w:t>Mandatory Disclosure Requirements</w:t>
      </w:r>
    </w:p>
    <w:p w14:paraId="1218DE47" w14:textId="5ACDE919" w:rsidR="009D7322" w:rsidRPr="002273C0" w:rsidRDefault="007F6817" w:rsidP="000C2598">
      <w:pPr>
        <w:spacing w:line="480" w:lineRule="auto"/>
        <w:ind w:left="1080"/>
        <w:rPr>
          <w:noProof/>
        </w:rPr>
      </w:pPr>
      <w:r>
        <w:rPr>
          <w:noProof/>
        </w:rPr>
        <w:t>As required by 2 CFR part 200 of the Uniform Guidance, and HHS implementing regulations at 45 CFR part 75, the IHS</w:t>
      </w:r>
      <w:r w:rsidRPr="002273C0">
        <w:rPr>
          <w:noProof/>
        </w:rPr>
        <w:t xml:space="preserve"> must require </w:t>
      </w:r>
      <w:r>
        <w:rPr>
          <w:noProof/>
        </w:rPr>
        <w:t>a</w:t>
      </w:r>
      <w:r w:rsidRPr="002273C0">
        <w:rPr>
          <w:noProof/>
        </w:rPr>
        <w:t>n</w:t>
      </w:r>
      <w:r>
        <w:rPr>
          <w:noProof/>
        </w:rPr>
        <w:t xml:space="preserve"> NFE</w:t>
      </w:r>
      <w:r w:rsidRPr="002273C0">
        <w:rPr>
          <w:noProof/>
        </w:rPr>
        <w:t xml:space="preserve"> or an applicant for </w:t>
      </w:r>
      <w:r>
        <w:rPr>
          <w:noProof/>
        </w:rPr>
        <w:t>a</w:t>
      </w:r>
      <w:r w:rsidRPr="002273C0">
        <w:rPr>
          <w:noProof/>
        </w:rPr>
        <w:t xml:space="preserve"> </w:t>
      </w:r>
      <w:r>
        <w:rPr>
          <w:noProof/>
        </w:rPr>
        <w:t>F</w:t>
      </w:r>
      <w:r w:rsidRPr="002273C0">
        <w:rPr>
          <w:noProof/>
        </w:rPr>
        <w:t xml:space="preserve">ederal award to disclose, in </w:t>
      </w:r>
      <w:r>
        <w:rPr>
          <w:noProof/>
        </w:rPr>
        <w:t>a</w:t>
      </w:r>
      <w:r w:rsidRPr="002273C0">
        <w:rPr>
          <w:noProof/>
        </w:rPr>
        <w:t xml:space="preserve"> timely manner, in </w:t>
      </w:r>
      <w:r>
        <w:rPr>
          <w:noProof/>
        </w:rPr>
        <w:t>writing to the IHS or pass</w:t>
      </w:r>
      <w:r>
        <w:rPr>
          <w:noProof/>
        </w:rPr>
        <w:noBreakHyphen/>
        <w:t xml:space="preserve">through </w:t>
      </w:r>
      <w:r w:rsidRPr="002273C0">
        <w:rPr>
          <w:noProof/>
        </w:rPr>
        <w:t xml:space="preserve">entity all violations of </w:t>
      </w:r>
      <w:r>
        <w:rPr>
          <w:noProof/>
        </w:rPr>
        <w:t>F</w:t>
      </w:r>
      <w:r w:rsidRPr="002273C0">
        <w:rPr>
          <w:noProof/>
        </w:rPr>
        <w:t>ederal criminal law involving fraud, bribery,</w:t>
      </w:r>
      <w:r>
        <w:rPr>
          <w:noProof/>
        </w:rPr>
        <w:t xml:space="preserve"> </w:t>
      </w:r>
      <w:r w:rsidRPr="002273C0">
        <w:rPr>
          <w:noProof/>
        </w:rPr>
        <w:t>or gratuity violations p</w:t>
      </w:r>
      <w:r>
        <w:rPr>
          <w:noProof/>
        </w:rPr>
        <w:t>o</w:t>
      </w:r>
      <w:r w:rsidRPr="002273C0">
        <w:rPr>
          <w:noProof/>
        </w:rPr>
        <w:t xml:space="preserve">tentially affecting the </w:t>
      </w:r>
      <w:r>
        <w:rPr>
          <w:noProof/>
        </w:rPr>
        <w:t>F</w:t>
      </w:r>
      <w:r w:rsidRPr="002273C0">
        <w:rPr>
          <w:noProof/>
        </w:rPr>
        <w:t>ederal awar</w:t>
      </w:r>
      <w:r>
        <w:rPr>
          <w:noProof/>
        </w:rPr>
        <w:t>d.</w:t>
      </w:r>
      <w:r w:rsidR="009D7322">
        <w:rPr>
          <w:noProof/>
        </w:rPr>
        <w:t xml:space="preserve"> </w:t>
      </w:r>
    </w:p>
    <w:p w14:paraId="1C021C16" w14:textId="605BB68D" w:rsidR="009D7322" w:rsidRPr="00BC4E54" w:rsidRDefault="00FA337E" w:rsidP="00DE48A2">
      <w:pPr>
        <w:spacing w:line="480" w:lineRule="auto"/>
        <w:ind w:left="1080"/>
      </w:pPr>
      <w:r>
        <w:t xml:space="preserve">All applicants and </w:t>
      </w:r>
      <w:r w:rsidR="00861CC2">
        <w:t>recipient</w:t>
      </w:r>
      <w:r w:rsidR="006E5F2B">
        <w:t>s</w:t>
      </w:r>
      <w:r>
        <w:t xml:space="preserve"> must disclose</w:t>
      </w:r>
      <w:r w:rsidR="00E10D09">
        <w:t xml:space="preserve"> in writing</w:t>
      </w:r>
      <w:r>
        <w:t xml:space="preserve">, in a timely manner, </w:t>
      </w:r>
      <w:r w:rsidR="009D7322" w:rsidRPr="00BC4E54">
        <w:t xml:space="preserve">to the </w:t>
      </w:r>
      <w:r w:rsidR="008948F7" w:rsidRPr="00BC4E54">
        <w:t>IHS</w:t>
      </w:r>
      <w:r w:rsidR="009D7322" w:rsidRPr="00BC4E54">
        <w:t xml:space="preserve"> and to the HHS Office of Inspector General all information related to violations of </w:t>
      </w:r>
      <w:r w:rsidR="00C45BA7">
        <w:t>F</w:t>
      </w:r>
      <w:r w:rsidR="009D7322" w:rsidRPr="00BC4E54">
        <w:t xml:space="preserve">ederal criminal law involving fraud, bribery, or gratuity violations potentially affecting the </w:t>
      </w:r>
      <w:r w:rsidR="00C45BA7">
        <w:t>F</w:t>
      </w:r>
      <w:r w:rsidR="009D7322" w:rsidRPr="00BC4E54">
        <w:t>ederal award</w:t>
      </w:r>
      <w:r w:rsidR="00083C4C">
        <w:t xml:space="preserve">. </w:t>
      </w:r>
      <w:r w:rsidR="009D7322" w:rsidRPr="00BC4E54">
        <w:rPr>
          <w:noProof/>
        </w:rPr>
        <w:t>45</w:t>
      </w:r>
      <w:r w:rsidR="007F6817">
        <w:rPr>
          <w:noProof/>
        </w:rPr>
        <w:t> </w:t>
      </w:r>
      <w:r w:rsidR="00F1769A" w:rsidRPr="00BC4E54">
        <w:rPr>
          <w:noProof/>
        </w:rPr>
        <w:t>CFR</w:t>
      </w:r>
      <w:r w:rsidR="007F6817">
        <w:rPr>
          <w:noProof/>
        </w:rPr>
        <w:t> </w:t>
      </w:r>
      <w:r w:rsidR="009D7322" w:rsidRPr="00BC4E54">
        <w:rPr>
          <w:noProof/>
        </w:rPr>
        <w:t>75.113</w:t>
      </w:r>
      <w:r w:rsidR="0090287D" w:rsidRPr="00BC4E54">
        <w:rPr>
          <w:noProof/>
        </w:rPr>
        <w:t>.</w:t>
      </w:r>
    </w:p>
    <w:p w14:paraId="437505BA" w14:textId="77777777" w:rsidR="009D7322" w:rsidRDefault="009D7322" w:rsidP="000C2598">
      <w:pPr>
        <w:spacing w:line="480" w:lineRule="auto"/>
        <w:ind w:left="1080"/>
      </w:pPr>
      <w:r w:rsidRPr="002273C0">
        <w:t xml:space="preserve">Disclosures must be sent in writing to: </w:t>
      </w:r>
    </w:p>
    <w:p w14:paraId="1ACD315F" w14:textId="77777777" w:rsidR="009D7322" w:rsidRDefault="009D7322" w:rsidP="000C2598">
      <w:pPr>
        <w:spacing w:line="480" w:lineRule="auto"/>
        <w:ind w:left="1440"/>
        <w:rPr>
          <w:color w:val="000000"/>
        </w:rPr>
      </w:pPr>
      <w:r>
        <w:rPr>
          <w:color w:val="000000"/>
        </w:rPr>
        <w:lastRenderedPageBreak/>
        <w:t>U.S. Department of Health and Human Services</w:t>
      </w:r>
    </w:p>
    <w:p w14:paraId="4CEBC7C7" w14:textId="77777777" w:rsidR="009D7322" w:rsidRDefault="009D7322" w:rsidP="000C2598">
      <w:pPr>
        <w:spacing w:line="480" w:lineRule="auto"/>
        <w:ind w:left="1440"/>
        <w:rPr>
          <w:noProof/>
        </w:rPr>
      </w:pPr>
      <w:r>
        <w:rPr>
          <w:noProof/>
        </w:rPr>
        <w:t>Indian Health Service</w:t>
      </w:r>
    </w:p>
    <w:p w14:paraId="0C5BF4F6" w14:textId="77777777" w:rsidR="009D7322" w:rsidRDefault="009D7322" w:rsidP="000C2598">
      <w:pPr>
        <w:spacing w:line="480" w:lineRule="auto"/>
        <w:ind w:left="1440"/>
        <w:rPr>
          <w:noProof/>
        </w:rPr>
      </w:pPr>
      <w:r>
        <w:rPr>
          <w:noProof/>
        </w:rPr>
        <w:t>Division of Grants Management</w:t>
      </w:r>
    </w:p>
    <w:p w14:paraId="3ED148C6" w14:textId="0615DFDE" w:rsidR="009D7322" w:rsidRDefault="009D7322" w:rsidP="000C2598">
      <w:pPr>
        <w:spacing w:line="480" w:lineRule="auto"/>
        <w:ind w:left="1440"/>
        <w:rPr>
          <w:noProof/>
        </w:rPr>
      </w:pPr>
      <w:r>
        <w:rPr>
          <w:noProof/>
        </w:rPr>
        <w:t xml:space="preserve">ATTN: </w:t>
      </w:r>
      <w:r w:rsidR="004D4896">
        <w:rPr>
          <w:noProof/>
        </w:rPr>
        <w:t xml:space="preserve"> </w:t>
      </w:r>
      <w:r w:rsidR="000B7A4C">
        <w:rPr>
          <w:noProof/>
        </w:rPr>
        <w:t>Marsha Brookins</w:t>
      </w:r>
      <w:r>
        <w:rPr>
          <w:noProof/>
        </w:rPr>
        <w:t>,</w:t>
      </w:r>
      <w:r w:rsidR="00A84E3E">
        <w:rPr>
          <w:noProof/>
        </w:rPr>
        <w:t xml:space="preserve"> </w:t>
      </w:r>
      <w:r>
        <w:rPr>
          <w:noProof/>
        </w:rPr>
        <w:t>Director</w:t>
      </w:r>
    </w:p>
    <w:p w14:paraId="7DE1B1BD" w14:textId="68488EB6" w:rsidR="009D7322" w:rsidRDefault="009D7322" w:rsidP="000C2598">
      <w:pPr>
        <w:spacing w:line="480" w:lineRule="auto"/>
        <w:ind w:left="1440"/>
        <w:rPr>
          <w:noProof/>
        </w:rPr>
      </w:pPr>
      <w:r>
        <w:rPr>
          <w:noProof/>
        </w:rPr>
        <w:t>5600 Fishers Lane, Mail</w:t>
      </w:r>
      <w:r w:rsidR="00D018F0">
        <w:rPr>
          <w:noProof/>
        </w:rPr>
        <w:t xml:space="preserve"> S</w:t>
      </w:r>
      <w:r>
        <w:rPr>
          <w:noProof/>
        </w:rPr>
        <w:t>top</w:t>
      </w:r>
      <w:r w:rsidR="0090287D">
        <w:rPr>
          <w:noProof/>
        </w:rPr>
        <w:t>:</w:t>
      </w:r>
      <w:r>
        <w:rPr>
          <w:noProof/>
        </w:rPr>
        <w:t xml:space="preserve"> </w:t>
      </w:r>
      <w:r w:rsidR="004D4896">
        <w:rPr>
          <w:noProof/>
        </w:rPr>
        <w:t xml:space="preserve"> </w:t>
      </w:r>
      <w:r>
        <w:rPr>
          <w:noProof/>
        </w:rPr>
        <w:t>09E70</w:t>
      </w:r>
    </w:p>
    <w:p w14:paraId="1CDF59D5" w14:textId="329C4B41" w:rsidR="009D7322" w:rsidRDefault="009D7322" w:rsidP="00861CC2">
      <w:pPr>
        <w:spacing w:line="480" w:lineRule="auto"/>
        <w:ind w:left="1440"/>
        <w:rPr>
          <w:noProof/>
        </w:rPr>
      </w:pPr>
      <w:r>
        <w:rPr>
          <w:noProof/>
        </w:rPr>
        <w:t xml:space="preserve">Rockville, </w:t>
      </w:r>
      <w:r w:rsidR="00F1769A">
        <w:rPr>
          <w:noProof/>
        </w:rPr>
        <w:t xml:space="preserve">MD  </w:t>
      </w:r>
      <w:r>
        <w:rPr>
          <w:noProof/>
        </w:rPr>
        <w:t>20857</w:t>
      </w:r>
    </w:p>
    <w:p w14:paraId="13306FFB" w14:textId="60CF1ACB" w:rsidR="009D7322" w:rsidRDefault="009D7322" w:rsidP="00861CC2">
      <w:pPr>
        <w:spacing w:line="480" w:lineRule="auto"/>
        <w:ind w:left="1440"/>
        <w:rPr>
          <w:color w:val="000000"/>
        </w:rPr>
      </w:pPr>
      <w:r>
        <w:rPr>
          <w:color w:val="000000"/>
        </w:rPr>
        <w:t>(Include “Mandatory Grant Disclosures” in subject line)</w:t>
      </w:r>
    </w:p>
    <w:p w14:paraId="4444AAA1" w14:textId="0AC7F835" w:rsidR="009D7322" w:rsidRDefault="009D7322" w:rsidP="000C2598">
      <w:pPr>
        <w:spacing w:line="480" w:lineRule="auto"/>
        <w:ind w:left="1440"/>
        <w:rPr>
          <w:color w:val="000000"/>
        </w:rPr>
      </w:pPr>
      <w:r>
        <w:rPr>
          <w:color w:val="000000"/>
        </w:rPr>
        <w:t>Of</w:t>
      </w:r>
      <w:r w:rsidR="00F05A66">
        <w:rPr>
          <w:color w:val="000000"/>
        </w:rPr>
        <w:t>fi</w:t>
      </w:r>
      <w:r>
        <w:rPr>
          <w:color w:val="000000"/>
        </w:rPr>
        <w:t>c</w:t>
      </w:r>
      <w:r w:rsidR="00F05A66">
        <w:rPr>
          <w:color w:val="000000"/>
        </w:rPr>
        <w:t>e</w:t>
      </w:r>
      <w:r>
        <w:rPr>
          <w:color w:val="000000"/>
        </w:rPr>
        <w:t xml:space="preserve">: </w:t>
      </w:r>
      <w:r w:rsidR="00CD23C2">
        <w:rPr>
          <w:color w:val="000000"/>
        </w:rPr>
        <w:t xml:space="preserve"> </w:t>
      </w:r>
      <w:r>
        <w:rPr>
          <w:color w:val="000000"/>
        </w:rPr>
        <w:t>(301) 443-</w:t>
      </w:r>
      <w:r w:rsidR="007F6817">
        <w:rPr>
          <w:color w:val="000000"/>
        </w:rPr>
        <w:t>5204</w:t>
      </w:r>
      <w:r>
        <w:rPr>
          <w:color w:val="000000"/>
        </w:rPr>
        <w:t xml:space="preserve"> </w:t>
      </w:r>
    </w:p>
    <w:p w14:paraId="1952B00B" w14:textId="5A2DF07C" w:rsidR="009D7322" w:rsidRDefault="009D7322" w:rsidP="000C2598">
      <w:pPr>
        <w:spacing w:line="480" w:lineRule="auto"/>
        <w:ind w:left="1440"/>
        <w:rPr>
          <w:color w:val="000000"/>
        </w:rPr>
      </w:pPr>
      <w:r>
        <w:rPr>
          <w:color w:val="000000"/>
        </w:rPr>
        <w:t>Fax:</w:t>
      </w:r>
      <w:r w:rsidR="00CD23C2">
        <w:rPr>
          <w:color w:val="000000"/>
        </w:rPr>
        <w:t xml:space="preserve"> </w:t>
      </w:r>
      <w:r>
        <w:rPr>
          <w:color w:val="000000"/>
        </w:rPr>
        <w:t xml:space="preserve"> (301</w:t>
      </w:r>
      <w:r w:rsidR="003470BB">
        <w:rPr>
          <w:color w:val="000000"/>
        </w:rPr>
        <w:t xml:space="preserve">) </w:t>
      </w:r>
      <w:r>
        <w:rPr>
          <w:color w:val="000000"/>
        </w:rPr>
        <w:t>594-0899</w:t>
      </w:r>
    </w:p>
    <w:p w14:paraId="14384966" w14:textId="4F2DB40D" w:rsidR="009D7322" w:rsidRDefault="009D7322" w:rsidP="000C2598">
      <w:pPr>
        <w:spacing w:line="480" w:lineRule="auto"/>
        <w:ind w:left="1440"/>
        <w:rPr>
          <w:color w:val="000000"/>
        </w:rPr>
      </w:pPr>
      <w:r>
        <w:rPr>
          <w:color w:val="000000"/>
        </w:rPr>
        <w:t>E</w:t>
      </w:r>
      <w:r w:rsidR="00CD23C2">
        <w:rPr>
          <w:color w:val="000000"/>
        </w:rPr>
        <w:t>-</w:t>
      </w:r>
      <w:r>
        <w:rPr>
          <w:color w:val="000000"/>
        </w:rPr>
        <w:t>mail:</w:t>
      </w:r>
      <w:r w:rsidR="00CD23C2">
        <w:rPr>
          <w:color w:val="000000"/>
        </w:rPr>
        <w:t xml:space="preserve"> </w:t>
      </w:r>
      <w:r>
        <w:rPr>
          <w:color w:val="000000"/>
        </w:rPr>
        <w:t xml:space="preserve"> </w:t>
      </w:r>
      <w:r w:rsidR="000B7A4C">
        <w:t>DGM</w:t>
      </w:r>
      <w:r w:rsidR="00A84E3E" w:rsidRPr="00D003C8">
        <w:t>@ihs.gov</w:t>
      </w:r>
      <w:r w:rsidR="00A84E3E">
        <w:t xml:space="preserve"> </w:t>
      </w:r>
    </w:p>
    <w:p w14:paraId="6C1BE2C2" w14:textId="77777777" w:rsidR="009D7322" w:rsidRPr="00A506EF" w:rsidRDefault="009D7322" w:rsidP="000C2598">
      <w:pPr>
        <w:spacing w:line="480" w:lineRule="auto"/>
        <w:ind w:left="1080"/>
        <w:rPr>
          <w:bCs/>
          <w:color w:val="000000"/>
        </w:rPr>
      </w:pPr>
      <w:r w:rsidRPr="00A506EF">
        <w:rPr>
          <w:bCs/>
          <w:color w:val="000000"/>
        </w:rPr>
        <w:t>AND</w:t>
      </w:r>
    </w:p>
    <w:p w14:paraId="4C449344" w14:textId="77777777" w:rsidR="009D7322" w:rsidRDefault="009D7322" w:rsidP="000C2598">
      <w:pPr>
        <w:spacing w:line="480" w:lineRule="auto"/>
        <w:ind w:left="1440"/>
        <w:rPr>
          <w:color w:val="000000"/>
        </w:rPr>
      </w:pPr>
      <w:r>
        <w:rPr>
          <w:color w:val="000000"/>
        </w:rPr>
        <w:t>U.S. Department of Health and Human Services</w:t>
      </w:r>
    </w:p>
    <w:p w14:paraId="7DD284A5" w14:textId="77777777" w:rsidR="009D7322" w:rsidRDefault="009D7322" w:rsidP="000C2598">
      <w:pPr>
        <w:spacing w:line="480" w:lineRule="auto"/>
        <w:ind w:left="1440"/>
        <w:rPr>
          <w:color w:val="000000"/>
        </w:rPr>
      </w:pPr>
      <w:r>
        <w:rPr>
          <w:color w:val="000000"/>
        </w:rPr>
        <w:t>Office of Inspector General</w:t>
      </w:r>
    </w:p>
    <w:p w14:paraId="1037B231" w14:textId="2ABCC666" w:rsidR="009D7322" w:rsidRDefault="009D7322" w:rsidP="000C2598">
      <w:pPr>
        <w:spacing w:line="480" w:lineRule="auto"/>
        <w:ind w:left="1440"/>
        <w:rPr>
          <w:color w:val="000000"/>
        </w:rPr>
      </w:pPr>
      <w:r>
        <w:rPr>
          <w:color w:val="000000"/>
        </w:rPr>
        <w:t xml:space="preserve">ATTN: </w:t>
      </w:r>
      <w:r w:rsidR="00D96490">
        <w:rPr>
          <w:color w:val="000000"/>
        </w:rPr>
        <w:t xml:space="preserve"> </w:t>
      </w:r>
      <w:r>
        <w:rPr>
          <w:color w:val="000000"/>
        </w:rPr>
        <w:t>Mandatory Grant Disclosures, Intake Coordinator</w:t>
      </w:r>
    </w:p>
    <w:p w14:paraId="43BBCC34" w14:textId="77777777" w:rsidR="009D7322" w:rsidRDefault="009D7322" w:rsidP="000C2598">
      <w:pPr>
        <w:spacing w:line="480" w:lineRule="auto"/>
        <w:ind w:left="1440"/>
        <w:rPr>
          <w:color w:val="000000"/>
        </w:rPr>
      </w:pPr>
      <w:r>
        <w:rPr>
          <w:color w:val="000000"/>
        </w:rPr>
        <w:t>330 Independence Avenue, SW, Cohen Building</w:t>
      </w:r>
    </w:p>
    <w:p w14:paraId="1695CEE5" w14:textId="77777777" w:rsidR="009D7322" w:rsidRDefault="009D7322" w:rsidP="000C2598">
      <w:pPr>
        <w:spacing w:line="480" w:lineRule="auto"/>
        <w:ind w:left="1440"/>
        <w:rPr>
          <w:color w:val="000000"/>
        </w:rPr>
      </w:pPr>
      <w:r>
        <w:rPr>
          <w:color w:val="000000"/>
        </w:rPr>
        <w:t>Room 5527</w:t>
      </w:r>
    </w:p>
    <w:p w14:paraId="0C2EDF2B" w14:textId="5D6D1698" w:rsidR="009D7322" w:rsidRDefault="009D7322" w:rsidP="000C2598">
      <w:pPr>
        <w:spacing w:line="480" w:lineRule="auto"/>
        <w:ind w:left="1440"/>
        <w:rPr>
          <w:color w:val="000000"/>
        </w:rPr>
      </w:pPr>
      <w:r>
        <w:rPr>
          <w:color w:val="000000"/>
        </w:rPr>
        <w:t xml:space="preserve">Washington, DC </w:t>
      </w:r>
      <w:r w:rsidR="000604E3">
        <w:rPr>
          <w:color w:val="000000"/>
        </w:rPr>
        <w:t xml:space="preserve"> </w:t>
      </w:r>
      <w:r>
        <w:rPr>
          <w:color w:val="000000"/>
        </w:rPr>
        <w:t>20201</w:t>
      </w:r>
    </w:p>
    <w:p w14:paraId="53244D93" w14:textId="737F3B59" w:rsidR="009D7322" w:rsidRPr="002273C0" w:rsidRDefault="009D7322" w:rsidP="000C2598">
      <w:pPr>
        <w:spacing w:line="480" w:lineRule="auto"/>
        <w:ind w:left="1440"/>
        <w:rPr>
          <w:color w:val="0000FF"/>
          <w:u w:val="single"/>
        </w:rPr>
      </w:pPr>
      <w:r>
        <w:rPr>
          <w:color w:val="000000"/>
        </w:rPr>
        <w:t xml:space="preserve">URL:  </w:t>
      </w:r>
      <w:r w:rsidR="00433E3F" w:rsidRPr="00D003C8">
        <w:t>https://oig.hhs.gov/fraud/report-fraud/</w:t>
      </w:r>
    </w:p>
    <w:p w14:paraId="2D24FB51" w14:textId="77777777" w:rsidR="009D7322" w:rsidRDefault="009D7322" w:rsidP="000C2598">
      <w:pPr>
        <w:spacing w:line="480" w:lineRule="auto"/>
        <w:ind w:left="1440"/>
        <w:rPr>
          <w:color w:val="000000"/>
        </w:rPr>
      </w:pPr>
      <w:r>
        <w:rPr>
          <w:color w:val="000000"/>
        </w:rPr>
        <w:t>(Include “Mandatory Grant Disclosures” in subject line)</w:t>
      </w:r>
    </w:p>
    <w:p w14:paraId="2911AC6B" w14:textId="5FC819F2" w:rsidR="009D7322" w:rsidRDefault="009D7322" w:rsidP="000C2598">
      <w:pPr>
        <w:spacing w:line="480" w:lineRule="auto"/>
        <w:ind w:left="1440"/>
        <w:rPr>
          <w:color w:val="000000"/>
        </w:rPr>
      </w:pPr>
      <w:r>
        <w:rPr>
          <w:color w:val="000000"/>
        </w:rPr>
        <w:t xml:space="preserve">Fax: </w:t>
      </w:r>
      <w:r w:rsidR="00045609">
        <w:rPr>
          <w:color w:val="000000"/>
        </w:rPr>
        <w:t xml:space="preserve"> </w:t>
      </w:r>
      <w:r>
        <w:rPr>
          <w:color w:val="000000"/>
        </w:rPr>
        <w:t>(202) 205-0604 (Include “Mandatory Grant Disclosures” in subject line) or</w:t>
      </w:r>
    </w:p>
    <w:p w14:paraId="26104157" w14:textId="7B78CAEE" w:rsidR="009D7322" w:rsidRDefault="009D7322" w:rsidP="000C2598">
      <w:pPr>
        <w:spacing w:line="480" w:lineRule="auto"/>
        <w:ind w:left="1440"/>
        <w:rPr>
          <w:color w:val="0000FF"/>
        </w:rPr>
      </w:pPr>
      <w:r>
        <w:rPr>
          <w:color w:val="000000"/>
        </w:rPr>
        <w:t>E</w:t>
      </w:r>
      <w:r w:rsidR="009950AA">
        <w:rPr>
          <w:color w:val="000000"/>
        </w:rPr>
        <w:t>-</w:t>
      </w:r>
      <w:r>
        <w:rPr>
          <w:color w:val="000000"/>
        </w:rPr>
        <w:t xml:space="preserve">mail: </w:t>
      </w:r>
      <w:r w:rsidR="0081613E">
        <w:rPr>
          <w:color w:val="000000"/>
        </w:rPr>
        <w:t xml:space="preserve"> </w:t>
      </w:r>
      <w:r w:rsidRPr="00D003C8">
        <w:t>MandatoryGranteeDisclosures@oig.hhs.gov</w:t>
      </w:r>
    </w:p>
    <w:p w14:paraId="3D6DAFFA" w14:textId="2BEAE6F3" w:rsidR="00EE13F7" w:rsidRDefault="009D7322" w:rsidP="000C2598">
      <w:pPr>
        <w:spacing w:line="480" w:lineRule="auto"/>
        <w:ind w:left="1080"/>
      </w:pPr>
      <w:r>
        <w:rPr>
          <w:color w:val="000000"/>
        </w:rPr>
        <w:lastRenderedPageBreak/>
        <w:t xml:space="preserve">Failure to make required disclosures can result in any of the remedies described in 45 </w:t>
      </w:r>
      <w:r w:rsidR="00F1769A">
        <w:rPr>
          <w:color w:val="000000"/>
        </w:rPr>
        <w:t>CFR</w:t>
      </w:r>
      <w:r>
        <w:rPr>
          <w:color w:val="000000"/>
        </w:rPr>
        <w:t xml:space="preserve"> 75.371 Remedies for noncompliance, including suspension or debarment (</w:t>
      </w:r>
      <w:r w:rsidR="00A63CD3">
        <w:rPr>
          <w:color w:val="000000"/>
        </w:rPr>
        <w:t>s</w:t>
      </w:r>
      <w:r>
        <w:rPr>
          <w:color w:val="000000"/>
        </w:rPr>
        <w:t>ee 2</w:t>
      </w:r>
      <w:r w:rsidR="007F6817">
        <w:rPr>
          <w:color w:val="000000"/>
        </w:rPr>
        <w:t> </w:t>
      </w:r>
      <w:r w:rsidR="00F1769A">
        <w:rPr>
          <w:color w:val="000000"/>
        </w:rPr>
        <w:t>CFR</w:t>
      </w:r>
      <w:r w:rsidR="008E7247">
        <w:rPr>
          <w:color w:val="000000"/>
        </w:rPr>
        <w:t xml:space="preserve"> part</w:t>
      </w:r>
      <w:r w:rsidR="007F6817">
        <w:rPr>
          <w:color w:val="000000"/>
        </w:rPr>
        <w:t> </w:t>
      </w:r>
      <w:r w:rsidR="008E7247">
        <w:rPr>
          <w:color w:val="000000"/>
        </w:rPr>
        <w:t>180 and 2</w:t>
      </w:r>
      <w:r w:rsidR="007F6817">
        <w:rPr>
          <w:color w:val="000000"/>
        </w:rPr>
        <w:t> </w:t>
      </w:r>
      <w:r w:rsidR="008E7247">
        <w:rPr>
          <w:color w:val="000000"/>
        </w:rPr>
        <w:t>CFR part</w:t>
      </w:r>
      <w:r w:rsidR="007F6817">
        <w:rPr>
          <w:color w:val="000000"/>
        </w:rPr>
        <w:t> </w:t>
      </w:r>
      <w:r>
        <w:rPr>
          <w:color w:val="000000"/>
        </w:rPr>
        <w:t>376).</w:t>
      </w:r>
    </w:p>
    <w:p w14:paraId="14640EBE" w14:textId="069C1123" w:rsidR="00706836" w:rsidRPr="00C45BA7" w:rsidRDefault="007D3448" w:rsidP="000C2598">
      <w:pPr>
        <w:tabs>
          <w:tab w:val="left" w:pos="720"/>
          <w:tab w:val="left" w:pos="1440"/>
          <w:tab w:val="left" w:pos="2160"/>
          <w:tab w:val="left" w:pos="2880"/>
          <w:tab w:val="left" w:pos="5160"/>
        </w:tabs>
        <w:spacing w:line="480" w:lineRule="auto"/>
      </w:pPr>
      <w:r w:rsidRPr="00C45BA7">
        <w:t>VII.</w:t>
      </w:r>
      <w:r w:rsidRPr="00C45BA7">
        <w:tab/>
        <w:t xml:space="preserve">Agency Contacts </w:t>
      </w:r>
      <w:r w:rsidR="00F10870" w:rsidRPr="00C45BA7">
        <w:tab/>
      </w:r>
    </w:p>
    <w:p w14:paraId="5D963C47" w14:textId="032BAB74" w:rsidR="00706836" w:rsidRDefault="00F524CF" w:rsidP="005A3ACE">
      <w:pPr>
        <w:pStyle w:val="ListParagraph"/>
        <w:numPr>
          <w:ilvl w:val="0"/>
          <w:numId w:val="16"/>
        </w:numPr>
        <w:tabs>
          <w:tab w:val="left" w:pos="720"/>
          <w:tab w:val="left" w:pos="2160"/>
          <w:tab w:val="left" w:pos="2880"/>
          <w:tab w:val="left" w:pos="5160"/>
        </w:tabs>
        <w:spacing w:line="480" w:lineRule="auto"/>
        <w:ind w:left="1080"/>
      </w:pPr>
      <w:r>
        <w:t>Questions on the program</w:t>
      </w:r>
      <w:r w:rsidR="00BE05D0">
        <w:t xml:space="preserve"> matters</w:t>
      </w:r>
      <w:r>
        <w:t xml:space="preserve"> may be directed to:</w:t>
      </w:r>
    </w:p>
    <w:p w14:paraId="30D7A6B2" w14:textId="77777777" w:rsidR="00BF0FC5" w:rsidRPr="00D5708C" w:rsidRDefault="00BF0FC5" w:rsidP="00BF0FC5">
      <w:pPr>
        <w:tabs>
          <w:tab w:val="left" w:pos="1440"/>
          <w:tab w:val="left" w:pos="2160"/>
          <w:tab w:val="left" w:pos="2880"/>
          <w:tab w:val="left" w:pos="5160"/>
        </w:tabs>
        <w:spacing w:line="480" w:lineRule="auto"/>
        <w:ind w:left="1080"/>
      </w:pPr>
      <w:r w:rsidRPr="00D5708C">
        <w:t xml:space="preserve">Roxanne Houston, Program Officer </w:t>
      </w:r>
    </w:p>
    <w:p w14:paraId="5C22DA32" w14:textId="77777777" w:rsidR="00BF0FC5" w:rsidRPr="00D5708C" w:rsidRDefault="00BF0FC5" w:rsidP="00BF0FC5">
      <w:pPr>
        <w:tabs>
          <w:tab w:val="left" w:pos="1440"/>
          <w:tab w:val="left" w:pos="2160"/>
          <w:tab w:val="left" w:pos="2880"/>
          <w:tab w:val="left" w:pos="5160"/>
        </w:tabs>
        <w:spacing w:line="480" w:lineRule="auto"/>
        <w:ind w:left="1080"/>
      </w:pPr>
      <w:r w:rsidRPr="00D5708C">
        <w:t>Indian Health Service</w:t>
      </w:r>
    </w:p>
    <w:p w14:paraId="4019A0B5" w14:textId="77777777" w:rsidR="00BF0FC5" w:rsidRPr="00D5708C" w:rsidRDefault="00BF0FC5" w:rsidP="00BF0FC5">
      <w:pPr>
        <w:tabs>
          <w:tab w:val="left" w:pos="1440"/>
          <w:tab w:val="left" w:pos="2160"/>
          <w:tab w:val="left" w:pos="2880"/>
          <w:tab w:val="left" w:pos="5160"/>
        </w:tabs>
        <w:spacing w:line="480" w:lineRule="auto"/>
        <w:ind w:left="1080"/>
      </w:pPr>
      <w:r w:rsidRPr="00D5708C">
        <w:t xml:space="preserve">Office of Tribal Self-Governance </w:t>
      </w:r>
    </w:p>
    <w:p w14:paraId="323712DA" w14:textId="77777777" w:rsidR="00BF0FC5" w:rsidRPr="00D5708C" w:rsidRDefault="00BF0FC5" w:rsidP="00BF0FC5">
      <w:pPr>
        <w:tabs>
          <w:tab w:val="left" w:pos="1440"/>
          <w:tab w:val="left" w:pos="2160"/>
          <w:tab w:val="left" w:pos="2880"/>
          <w:tab w:val="left" w:pos="5160"/>
        </w:tabs>
        <w:spacing w:line="480" w:lineRule="auto"/>
        <w:ind w:left="1080"/>
      </w:pPr>
      <w:r w:rsidRPr="00D5708C">
        <w:t>5600 Fishers Lane, Mail Stop:  08E05</w:t>
      </w:r>
    </w:p>
    <w:p w14:paraId="05DAF989" w14:textId="77777777" w:rsidR="00BF0FC5" w:rsidRPr="00D5708C" w:rsidRDefault="00BF0FC5" w:rsidP="00BF0FC5">
      <w:pPr>
        <w:tabs>
          <w:tab w:val="left" w:pos="1440"/>
          <w:tab w:val="left" w:pos="2160"/>
          <w:tab w:val="left" w:pos="2880"/>
          <w:tab w:val="left" w:pos="5160"/>
        </w:tabs>
        <w:spacing w:line="480" w:lineRule="auto"/>
        <w:ind w:left="1080"/>
      </w:pPr>
      <w:r w:rsidRPr="00D5708C">
        <w:t>Rockville, MD  20857</w:t>
      </w:r>
    </w:p>
    <w:p w14:paraId="3CA3A30F" w14:textId="77777777" w:rsidR="00BF0FC5" w:rsidRPr="00D5708C" w:rsidRDefault="00BF0FC5" w:rsidP="00BF0FC5">
      <w:pPr>
        <w:tabs>
          <w:tab w:val="left" w:pos="1440"/>
          <w:tab w:val="left" w:pos="2160"/>
          <w:tab w:val="left" w:pos="2880"/>
          <w:tab w:val="left" w:pos="5160"/>
        </w:tabs>
        <w:spacing w:line="480" w:lineRule="auto"/>
        <w:ind w:left="1080"/>
      </w:pPr>
      <w:r w:rsidRPr="00D5708C">
        <w:t>Phone:  (301) 443-7821</w:t>
      </w:r>
    </w:p>
    <w:p w14:paraId="60201698" w14:textId="49072627" w:rsidR="00D5708C" w:rsidRDefault="00BF0FC5" w:rsidP="00D5708C">
      <w:pPr>
        <w:pStyle w:val="ListParagraph"/>
        <w:spacing w:line="480" w:lineRule="auto"/>
        <w:ind w:left="1080"/>
      </w:pPr>
      <w:r w:rsidRPr="00D5708C">
        <w:t>Email:  Roxanne.Houston</w:t>
      </w:r>
      <w:r w:rsidR="00261F9B">
        <w:t>@ihs.gov</w:t>
      </w:r>
    </w:p>
    <w:p w14:paraId="4A0815B4" w14:textId="6962B494" w:rsidR="00706836" w:rsidRDefault="00F524CF" w:rsidP="005A3ACE">
      <w:pPr>
        <w:pStyle w:val="ListParagraph"/>
        <w:numPr>
          <w:ilvl w:val="0"/>
          <w:numId w:val="16"/>
        </w:numPr>
        <w:spacing w:line="480" w:lineRule="auto"/>
        <w:ind w:left="1080"/>
      </w:pPr>
      <w:r>
        <w:t xml:space="preserve">Questions on </w:t>
      </w:r>
      <w:r w:rsidR="00285A7C">
        <w:t>award</w:t>
      </w:r>
      <w:r>
        <w:t>s management and fiscal matters may be directed to</w:t>
      </w:r>
      <w:r w:rsidR="00872A42">
        <w:t>:</w:t>
      </w:r>
    </w:p>
    <w:p w14:paraId="36E266C0" w14:textId="77777777" w:rsidR="00A35EAB" w:rsidRDefault="00A35EAB" w:rsidP="000C2598">
      <w:pPr>
        <w:spacing w:line="480" w:lineRule="auto"/>
        <w:ind w:left="1080"/>
      </w:pPr>
      <w:r>
        <w:t>Indian Health Service, Division of Grants Management</w:t>
      </w:r>
    </w:p>
    <w:p w14:paraId="6B8497B2" w14:textId="42FB1F09" w:rsidR="001042E3" w:rsidRDefault="001042E3" w:rsidP="000C2598">
      <w:pPr>
        <w:spacing w:line="480" w:lineRule="auto"/>
        <w:ind w:left="1080"/>
      </w:pPr>
      <w:r>
        <w:t>5600 Fishers Lane</w:t>
      </w:r>
      <w:r w:rsidR="00BD1DAA">
        <w:t>,</w:t>
      </w:r>
      <w:r>
        <w:t xml:space="preserve"> Mail Stop: </w:t>
      </w:r>
      <w:r w:rsidR="00655C66">
        <w:t xml:space="preserve"> </w:t>
      </w:r>
      <w:r>
        <w:t>09E70</w:t>
      </w:r>
    </w:p>
    <w:p w14:paraId="6A23D284" w14:textId="5F185EC6" w:rsidR="00BB7E64" w:rsidRPr="002C2EDD" w:rsidRDefault="002C2EDD" w:rsidP="000C2598">
      <w:pPr>
        <w:tabs>
          <w:tab w:val="left" w:pos="1440"/>
          <w:tab w:val="left" w:pos="2160"/>
          <w:tab w:val="left" w:pos="2880"/>
          <w:tab w:val="left" w:pos="5160"/>
        </w:tabs>
        <w:spacing w:line="480" w:lineRule="auto"/>
        <w:ind w:left="1080"/>
      </w:pPr>
      <w:r w:rsidRPr="002C2EDD">
        <w:t>Rockville, MD  20857</w:t>
      </w:r>
    </w:p>
    <w:p w14:paraId="6A34EEDC" w14:textId="13BDA30C" w:rsidR="00872A42" w:rsidRPr="00D5708C" w:rsidRDefault="00A9371A" w:rsidP="000C2598">
      <w:pPr>
        <w:tabs>
          <w:tab w:val="left" w:pos="1440"/>
          <w:tab w:val="left" w:pos="2160"/>
          <w:tab w:val="left" w:pos="2880"/>
          <w:tab w:val="left" w:pos="5160"/>
        </w:tabs>
        <w:spacing w:line="480" w:lineRule="auto"/>
        <w:ind w:left="1080"/>
      </w:pPr>
      <w:r w:rsidRPr="004F6AAE">
        <w:t>E-mail:</w:t>
      </w:r>
      <w:r>
        <w:rPr>
          <w:color w:val="3333FF"/>
        </w:rPr>
        <w:t xml:space="preserve">  </w:t>
      </w:r>
      <w:r w:rsidR="00D5708C">
        <w:t>DGM@ihs.gov</w:t>
      </w:r>
    </w:p>
    <w:p w14:paraId="7DDD877B" w14:textId="4F0A024B" w:rsidR="00EE13F7" w:rsidRDefault="00D5708C" w:rsidP="007F6817">
      <w:pPr>
        <w:pStyle w:val="ListParagraph"/>
        <w:spacing w:line="480" w:lineRule="auto"/>
        <w:ind w:left="1080"/>
      </w:pPr>
      <w:r>
        <w:t xml:space="preserve">For technical assistance with Grants.gov, please contact the Grants.gov help desk at 800-518-4726, or by e-mail to </w:t>
      </w:r>
      <w:r w:rsidR="00EE13F7" w:rsidRPr="007F6817">
        <w:t>support@grants.gov</w:t>
      </w:r>
      <w:r>
        <w:t>.</w:t>
      </w:r>
    </w:p>
    <w:p w14:paraId="2270546C" w14:textId="52AA7F1B" w:rsidR="00706836" w:rsidRPr="00C45BA7" w:rsidRDefault="007D3448" w:rsidP="000C2598">
      <w:pPr>
        <w:autoSpaceDE/>
        <w:autoSpaceDN/>
        <w:adjustRightInd/>
        <w:spacing w:line="480" w:lineRule="auto"/>
      </w:pPr>
      <w:r w:rsidRPr="00C45BA7">
        <w:t>VIII.</w:t>
      </w:r>
      <w:r w:rsidRPr="00C45BA7">
        <w:tab/>
        <w:t>Other Information</w:t>
      </w:r>
    </w:p>
    <w:p w14:paraId="255535B2" w14:textId="1C01AC4E" w:rsidR="008144DA" w:rsidRDefault="00861CC2" w:rsidP="008144DA">
      <w:pPr>
        <w:spacing w:line="480" w:lineRule="auto"/>
        <w:ind w:left="720"/>
      </w:pPr>
      <w:r>
        <w:t xml:space="preserve">The Public Health Service strongly encourages all grant, cooperative agreement, and contract recipients to provide a smoke-free workplace and promote the </w:t>
      </w:r>
      <w:r>
        <w:lastRenderedPageBreak/>
        <w:t>non</w:t>
      </w:r>
      <w:r>
        <w:noBreakHyphen/>
        <w:t>use of all tobacco products. In addition, Public Law 103-227, the Pro</w:t>
      </w:r>
      <w:r>
        <w:noBreakHyphen/>
        <w:t>Children Act of 1994, prohibits smoking in certain facilities (or in some cases, any portion of the facility) in which regular or routine education, library, day care, health care, or early childhood development services are provided to children. This is consistent with the HHS mission to protect and advance the physical and mental health of the American people.</w:t>
      </w:r>
      <w:r w:rsidR="008144DA" w:rsidRPr="008144DA">
        <w:t xml:space="preserve"> </w:t>
      </w:r>
    </w:p>
    <w:p w14:paraId="50F9B4D8" w14:textId="77777777" w:rsidR="008144DA" w:rsidRDefault="008144DA" w:rsidP="008144DA">
      <w:pPr>
        <w:spacing w:line="480" w:lineRule="auto"/>
      </w:pPr>
    </w:p>
    <w:p w14:paraId="169BB1BD" w14:textId="77777777" w:rsidR="008144DA" w:rsidRDefault="008144DA" w:rsidP="008144DA">
      <w:pPr>
        <w:spacing w:line="480" w:lineRule="auto"/>
      </w:pPr>
    </w:p>
    <w:p w14:paraId="6DFE6F62" w14:textId="77777777" w:rsidR="008144DA" w:rsidRPr="00104767" w:rsidRDefault="008144DA" w:rsidP="008144DA">
      <w:pPr>
        <w:tabs>
          <w:tab w:val="left" w:pos="2520"/>
          <w:tab w:val="left" w:pos="3240"/>
        </w:tabs>
        <w:ind w:left="4608"/>
      </w:pPr>
      <w:r w:rsidRPr="00104767">
        <w:t>______________________________</w:t>
      </w:r>
    </w:p>
    <w:p w14:paraId="5503E6A1" w14:textId="0FA83E2A" w:rsidR="008144DA" w:rsidRPr="00701A38" w:rsidRDefault="00355680" w:rsidP="008144DA">
      <w:pPr>
        <w:widowControl/>
        <w:tabs>
          <w:tab w:val="left" w:pos="2520"/>
          <w:tab w:val="left" w:pos="3240"/>
        </w:tabs>
        <w:autoSpaceDE/>
        <w:autoSpaceDN/>
        <w:adjustRightInd/>
        <w:ind w:left="4608"/>
      </w:pPr>
      <w:r>
        <w:t>P. Benjamin Smith</w:t>
      </w:r>
      <w:r w:rsidR="008144DA" w:rsidRPr="00701A38">
        <w:t>,</w:t>
      </w:r>
      <w:r w:rsidR="008144DA" w:rsidRPr="00701A38">
        <w:br/>
      </w:r>
      <w:r>
        <w:t xml:space="preserve">Deputy </w:t>
      </w:r>
      <w:r w:rsidR="008144DA" w:rsidRPr="00701A38">
        <w:t xml:space="preserve">Director, </w:t>
      </w:r>
      <w:r w:rsidR="008144DA" w:rsidRPr="00701A38">
        <w:rPr>
          <w:b/>
        </w:rPr>
        <w:br/>
      </w:r>
      <w:r w:rsidR="008144DA" w:rsidRPr="00701A38">
        <w:t>Indian Health Service.</w:t>
      </w:r>
    </w:p>
    <w:p w14:paraId="32D7C7C2" w14:textId="501734E6" w:rsidR="00BA1366" w:rsidRPr="00BA1366" w:rsidRDefault="00BA1366" w:rsidP="008144DA">
      <w:pPr>
        <w:spacing w:line="480" w:lineRule="auto"/>
        <w:ind w:left="720"/>
      </w:pPr>
    </w:p>
    <w:sectPr w:rsidR="00BA1366" w:rsidRPr="00BA1366" w:rsidSect="006072DD">
      <w:footerReference w:type="default" r:id="rId8"/>
      <w:type w:val="continuous"/>
      <w:pgSz w:w="12240" w:h="15840"/>
      <w:pgMar w:top="1440" w:right="1440" w:bottom="1440" w:left="216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20CF9" w14:textId="77777777" w:rsidR="00C4015E" w:rsidRDefault="00C4015E">
      <w:r>
        <w:separator/>
      </w:r>
    </w:p>
  </w:endnote>
  <w:endnote w:type="continuationSeparator" w:id="0">
    <w:p w14:paraId="58B60BCD" w14:textId="77777777" w:rsidR="00C4015E" w:rsidRDefault="00C40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P TypographicSymbols">
    <w:altName w:val="Courier New"/>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58326"/>
      <w:docPartObj>
        <w:docPartGallery w:val="Page Numbers (Bottom of Page)"/>
        <w:docPartUnique/>
      </w:docPartObj>
    </w:sdtPr>
    <w:sdtEndPr>
      <w:rPr>
        <w:noProof/>
      </w:rPr>
    </w:sdtEndPr>
    <w:sdtContent>
      <w:p w14:paraId="5A3976F9" w14:textId="2D6C2F17" w:rsidR="007F6817" w:rsidRDefault="007F6817">
        <w:pPr>
          <w:pStyle w:val="Footer"/>
          <w:jc w:val="center"/>
        </w:pPr>
        <w:r>
          <w:fldChar w:fldCharType="begin"/>
        </w:r>
        <w:r>
          <w:instrText xml:space="preserve"> PAGE   \* MERGEFORMAT </w:instrText>
        </w:r>
        <w:r>
          <w:fldChar w:fldCharType="separate"/>
        </w:r>
        <w:r w:rsidR="00552548">
          <w:rPr>
            <w:noProof/>
          </w:rPr>
          <w:t>21</w:t>
        </w:r>
        <w:r>
          <w:rPr>
            <w:noProof/>
          </w:rPr>
          <w:fldChar w:fldCharType="end"/>
        </w:r>
      </w:p>
    </w:sdtContent>
  </w:sdt>
  <w:p w14:paraId="6996206C" w14:textId="77777777" w:rsidR="007F6817" w:rsidRDefault="007F6817">
    <w:pP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A5B34" w14:textId="77777777" w:rsidR="00C4015E" w:rsidRDefault="00C4015E">
      <w:r>
        <w:separator/>
      </w:r>
    </w:p>
  </w:footnote>
  <w:footnote w:type="continuationSeparator" w:id="0">
    <w:p w14:paraId="2D1D4D8B" w14:textId="77777777" w:rsidR="00C4015E" w:rsidRDefault="00C40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0"/>
    <w:lvl w:ilvl="0">
      <w:start w:val="1"/>
      <w:numFmt w:val="upperRoman"/>
      <w:lvlText w:val="%1."/>
      <w:lvlJc w:val="left"/>
    </w:lvl>
    <w:lvl w:ilvl="1">
      <w:start w:val="1"/>
      <w:numFmt w:val="decimal"/>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000002"/>
    <w:multiLevelType w:val="multilevel"/>
    <w:tmpl w:val="00000000"/>
    <w:name w:val="AutoList9"/>
    <w:lvl w:ilvl="0">
      <w:start w:val="1"/>
      <w:numFmt w:val="upperRoman"/>
      <w:lvlText w:val="%1."/>
      <w:lvlJc w:val="left"/>
    </w:lvl>
    <w:lvl w:ilvl="1">
      <w:start w:val="1"/>
      <w:numFmt w:val="decimal"/>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2" w15:restartNumberingAfterBreak="0">
    <w:nsid w:val="00000003"/>
    <w:multiLevelType w:val="multilevel"/>
    <w:tmpl w:val="00000000"/>
    <w:name w:val="Bullet List"/>
    <w:lvl w:ilvl="0">
      <w:start w:val="1"/>
      <w:numFmt w:val="decimal"/>
      <w:lvlText w:val="$"/>
      <w:lvlJc w:val="left"/>
    </w:lvl>
    <w:lvl w:ilvl="1">
      <w:start w:val="1"/>
      <w:numFmt w:val="decimal"/>
      <w:pStyle w:val="Level2"/>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4"/>
    <w:multiLevelType w:val="multilevel"/>
    <w:tmpl w:val="00000000"/>
    <w:name w:val="AutoList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name w:val="Bullet List"/>
    <w:lvl w:ilvl="0">
      <w:start w:val="1"/>
      <w:numFmt w:val="decimal"/>
      <w:lvlText w:val="$"/>
      <w:lvlJc w:val="left"/>
    </w:lvl>
    <w:lvl w:ilvl="1">
      <w:start w:val="1"/>
      <w:numFmt w:val="decimal"/>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7"/>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8"/>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9"/>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A"/>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000000B"/>
    <w:multiLevelType w:val="multilevel"/>
    <w:tmpl w:val="00000000"/>
    <w:name w:val="AutoList11"/>
    <w:lvl w:ilvl="0">
      <w:start w:val="1"/>
      <w:numFmt w:val="decimal"/>
      <w:lvlText w:val="%1."/>
      <w:lvlJc w:val="left"/>
    </w:lvl>
    <w:lvl w:ilvl="1">
      <w:start w:val="1"/>
      <w:numFmt w:val="upperLetter"/>
      <w:lvlText w:val="%2."/>
      <w:lvlJc w:val="left"/>
    </w:lvl>
    <w:lvl w:ilvl="2">
      <w:start w:val="1"/>
      <w:numFmt w:val="upperLetter"/>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name w:val="AutoList1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405"/>
    <w:multiLevelType w:val="multilevel"/>
    <w:tmpl w:val="AEEAF898"/>
    <w:lvl w:ilvl="0">
      <w:start w:val="1"/>
      <w:numFmt w:val="upperLetter"/>
      <w:lvlText w:val="%1)"/>
      <w:lvlJc w:val="left"/>
      <w:pPr>
        <w:ind w:left="2240" w:hanging="360"/>
      </w:pPr>
      <w:rPr>
        <w:b w:val="0"/>
        <w:bCs w:val="0"/>
        <w:spacing w:val="-1"/>
        <w:sz w:val="24"/>
        <w:szCs w:val="24"/>
      </w:rPr>
    </w:lvl>
    <w:lvl w:ilvl="1">
      <w:numFmt w:val="bullet"/>
      <w:lvlText w:val="•"/>
      <w:lvlJc w:val="left"/>
      <w:pPr>
        <w:ind w:left="2934" w:hanging="360"/>
      </w:pPr>
    </w:lvl>
    <w:lvl w:ilvl="2">
      <w:numFmt w:val="bullet"/>
      <w:lvlText w:val="•"/>
      <w:lvlJc w:val="left"/>
      <w:pPr>
        <w:ind w:left="3628" w:hanging="360"/>
      </w:pPr>
    </w:lvl>
    <w:lvl w:ilvl="3">
      <w:numFmt w:val="bullet"/>
      <w:lvlText w:val="•"/>
      <w:lvlJc w:val="left"/>
      <w:pPr>
        <w:ind w:left="4322" w:hanging="360"/>
      </w:pPr>
    </w:lvl>
    <w:lvl w:ilvl="4">
      <w:numFmt w:val="bullet"/>
      <w:lvlText w:val="•"/>
      <w:lvlJc w:val="left"/>
      <w:pPr>
        <w:ind w:left="5016" w:hanging="360"/>
      </w:pPr>
    </w:lvl>
    <w:lvl w:ilvl="5">
      <w:numFmt w:val="bullet"/>
      <w:lvlText w:val="•"/>
      <w:lvlJc w:val="left"/>
      <w:pPr>
        <w:ind w:left="5710" w:hanging="360"/>
      </w:pPr>
    </w:lvl>
    <w:lvl w:ilvl="6">
      <w:numFmt w:val="bullet"/>
      <w:lvlText w:val="•"/>
      <w:lvlJc w:val="left"/>
      <w:pPr>
        <w:ind w:left="6404" w:hanging="360"/>
      </w:pPr>
    </w:lvl>
    <w:lvl w:ilvl="7">
      <w:numFmt w:val="bullet"/>
      <w:lvlText w:val="•"/>
      <w:lvlJc w:val="left"/>
      <w:pPr>
        <w:ind w:left="7098" w:hanging="360"/>
      </w:pPr>
    </w:lvl>
    <w:lvl w:ilvl="8">
      <w:numFmt w:val="bullet"/>
      <w:lvlText w:val="•"/>
      <w:lvlJc w:val="left"/>
      <w:pPr>
        <w:ind w:left="7792" w:hanging="360"/>
      </w:pPr>
    </w:lvl>
  </w:abstractNum>
  <w:abstractNum w:abstractNumId="13" w15:restartNumberingAfterBreak="0">
    <w:nsid w:val="085E346E"/>
    <w:multiLevelType w:val="hybridMultilevel"/>
    <w:tmpl w:val="A81EF02C"/>
    <w:lvl w:ilvl="0" w:tplc="6486C8E6">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15:restartNumberingAfterBreak="0">
    <w:nsid w:val="0E145777"/>
    <w:multiLevelType w:val="hybridMultilevel"/>
    <w:tmpl w:val="4F26CDE8"/>
    <w:lvl w:ilvl="0" w:tplc="0032F24C">
      <w:start w:val="1"/>
      <w:numFmt w:val="bullet"/>
      <w:lvlText w:val=""/>
      <w:lvlJc w:val="left"/>
      <w:pPr>
        <w:tabs>
          <w:tab w:val="num" w:pos="1800"/>
        </w:tabs>
        <w:ind w:left="1800" w:hanging="360"/>
      </w:pPr>
      <w:rPr>
        <w:rFonts w:ascii="Symbol" w:hAnsi="Symbol" w:hint="default"/>
        <w:color w:val="auto"/>
      </w:rPr>
    </w:lvl>
    <w:lvl w:ilvl="1" w:tplc="0409000F">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0FD16CE7"/>
    <w:multiLevelType w:val="multilevel"/>
    <w:tmpl w:val="00000000"/>
    <w:lvl w:ilvl="0">
      <w:start w:val="1"/>
      <w:numFmt w:val="upperRoman"/>
      <w:lvlText w:val="%1."/>
      <w:lvlJc w:val="left"/>
    </w:lvl>
    <w:lvl w:ilvl="1">
      <w:start w:val="1"/>
      <w:numFmt w:val="decimal"/>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6" w15:restartNumberingAfterBreak="0">
    <w:nsid w:val="18AA7716"/>
    <w:multiLevelType w:val="hybridMultilevel"/>
    <w:tmpl w:val="22B042DA"/>
    <w:lvl w:ilvl="0" w:tplc="B3EE4478">
      <w:start w:val="1"/>
      <w:numFmt w:val="upperLetter"/>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CB863AB"/>
    <w:multiLevelType w:val="hybridMultilevel"/>
    <w:tmpl w:val="C2D2A8A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DD7706A"/>
    <w:multiLevelType w:val="hybridMultilevel"/>
    <w:tmpl w:val="C178C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ED45663"/>
    <w:multiLevelType w:val="hybridMultilevel"/>
    <w:tmpl w:val="C61834C2"/>
    <w:lvl w:ilvl="0" w:tplc="0032F24C">
      <w:start w:val="1"/>
      <w:numFmt w:val="bullet"/>
      <w:lvlText w:val=""/>
      <w:lvlJc w:val="left"/>
      <w:pPr>
        <w:tabs>
          <w:tab w:val="num" w:pos="1800"/>
        </w:tabs>
        <w:ind w:left="1800" w:hanging="360"/>
      </w:pPr>
      <w:rPr>
        <w:rFonts w:ascii="Symbol" w:hAnsi="Symbol" w:hint="default"/>
        <w:color w:val="auto"/>
      </w:rPr>
    </w:lvl>
    <w:lvl w:ilvl="1" w:tplc="0409000F">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24E218F4"/>
    <w:multiLevelType w:val="multilevel"/>
    <w:tmpl w:val="874CE5AC"/>
    <w:lvl w:ilvl="0">
      <w:start w:val="1"/>
      <w:numFmt w:val="upperLetter"/>
      <w:lvlText w:val="%1."/>
      <w:lvlJc w:val="left"/>
      <w:pPr>
        <w:ind w:left="1080" w:hanging="360"/>
      </w:pPr>
      <w:rPr>
        <w:rFonts w:hint="default"/>
        <w:b w:val="0"/>
      </w:rPr>
    </w:lvl>
    <w:lvl w:ilvl="1">
      <w:start w:val="1"/>
      <w:numFmt w:val="decimal"/>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1" w15:restartNumberingAfterBreak="0">
    <w:nsid w:val="27047FE0"/>
    <w:multiLevelType w:val="hybridMultilevel"/>
    <w:tmpl w:val="B40EF868"/>
    <w:lvl w:ilvl="0" w:tplc="3B0237F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15:restartNumberingAfterBreak="0">
    <w:nsid w:val="28DF1F32"/>
    <w:multiLevelType w:val="hybridMultilevel"/>
    <w:tmpl w:val="98E61792"/>
    <w:lvl w:ilvl="0" w:tplc="81342242">
      <w:start w:val="1"/>
      <w:numFmt w:val="upperLetter"/>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AA831DA"/>
    <w:multiLevelType w:val="hybridMultilevel"/>
    <w:tmpl w:val="40E04E22"/>
    <w:lvl w:ilvl="0" w:tplc="04090001">
      <w:start w:val="1"/>
      <w:numFmt w:val="bullet"/>
      <w:lvlText w:val=""/>
      <w:lvlJc w:val="left"/>
      <w:pPr>
        <w:tabs>
          <w:tab w:val="num" w:pos="2940"/>
        </w:tabs>
        <w:ind w:left="2940" w:hanging="360"/>
      </w:pPr>
      <w:rPr>
        <w:rFonts w:ascii="Symbol" w:hAnsi="Symbol" w:hint="default"/>
      </w:rPr>
    </w:lvl>
    <w:lvl w:ilvl="1" w:tplc="AB58D7B0">
      <w:numFmt w:val="bullet"/>
      <w:lvlText w:val="$"/>
      <w:legacy w:legacy="1" w:legacySpace="360" w:legacyIndent="720"/>
      <w:lvlJc w:val="left"/>
      <w:pPr>
        <w:ind w:left="3960" w:hanging="720"/>
      </w:pPr>
      <w:rPr>
        <w:rFonts w:ascii="WP TypographicSymbols" w:hAnsi="WP TypographicSymbols"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24" w15:restartNumberingAfterBreak="0">
    <w:nsid w:val="39524FA1"/>
    <w:multiLevelType w:val="hybridMultilevel"/>
    <w:tmpl w:val="1A9AF75E"/>
    <w:lvl w:ilvl="0" w:tplc="0032F24C">
      <w:start w:val="1"/>
      <w:numFmt w:val="bullet"/>
      <w:lvlText w:val=""/>
      <w:lvlJc w:val="left"/>
      <w:pPr>
        <w:tabs>
          <w:tab w:val="num" w:pos="1800"/>
        </w:tabs>
        <w:ind w:left="1800" w:hanging="360"/>
      </w:pPr>
      <w:rPr>
        <w:rFonts w:ascii="Symbol" w:hAnsi="Symbol" w:hint="default"/>
        <w:color w:val="auto"/>
      </w:rPr>
    </w:lvl>
    <w:lvl w:ilvl="1" w:tplc="0409000F">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3AF34F3B"/>
    <w:multiLevelType w:val="hybridMultilevel"/>
    <w:tmpl w:val="DC484FDE"/>
    <w:lvl w:ilvl="0" w:tplc="04090001">
      <w:start w:val="1"/>
      <w:numFmt w:val="bullet"/>
      <w:lvlText w:val=""/>
      <w:lvlJc w:val="left"/>
      <w:pPr>
        <w:tabs>
          <w:tab w:val="num" w:pos="2940"/>
        </w:tabs>
        <w:ind w:left="2940" w:hanging="360"/>
      </w:pPr>
      <w:rPr>
        <w:rFonts w:ascii="Symbol" w:hAnsi="Symbol" w:hint="default"/>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26" w15:restartNumberingAfterBreak="0">
    <w:nsid w:val="3CFA0997"/>
    <w:multiLevelType w:val="hybridMultilevel"/>
    <w:tmpl w:val="E4BC8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54E2CBA0">
      <w:start w:val="1"/>
      <w:numFmt w:val="bullet"/>
      <w:lvlText w:val=""/>
      <w:lvlJc w:val="left"/>
      <w:pPr>
        <w:ind w:left="3600" w:hanging="360"/>
      </w:pPr>
      <w:rPr>
        <w:rFonts w:ascii="Symbol" w:hAnsi="Symbol" w:hint="default"/>
        <w:color w:val="auto"/>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0EB348D"/>
    <w:multiLevelType w:val="hybridMultilevel"/>
    <w:tmpl w:val="0624FE9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4E8C062D"/>
    <w:multiLevelType w:val="hybridMultilevel"/>
    <w:tmpl w:val="570275BC"/>
    <w:lvl w:ilvl="0" w:tplc="BD8E8ACE">
      <w:start w:val="5"/>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256E7B"/>
    <w:multiLevelType w:val="hybridMultilevel"/>
    <w:tmpl w:val="760894A0"/>
    <w:lvl w:ilvl="0" w:tplc="3A7E6E6E">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7504E75"/>
    <w:multiLevelType w:val="hybridMultilevel"/>
    <w:tmpl w:val="7F28C8B0"/>
    <w:lvl w:ilvl="0" w:tplc="59C41524">
      <w:numFmt w:val="bullet"/>
      <w:lvlText w:val="-"/>
      <w:lvlJc w:val="left"/>
      <w:pPr>
        <w:ind w:left="720" w:hanging="360"/>
      </w:pPr>
      <w:rPr>
        <w:rFonts w:ascii="Times New Roman" w:eastAsia="Times New Roman" w:hAnsi="Times New Roman"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A51920"/>
    <w:multiLevelType w:val="hybridMultilevel"/>
    <w:tmpl w:val="5314876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1041E83"/>
    <w:multiLevelType w:val="hybridMultilevel"/>
    <w:tmpl w:val="8E083C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92A10E4">
      <w:numFmt w:val="bullet"/>
      <w:lvlText w:val="•"/>
      <w:lvlJc w:val="left"/>
      <w:pPr>
        <w:ind w:left="2700" w:hanging="720"/>
      </w:pPr>
      <w:rPr>
        <w:rFonts w:ascii="Times New Roman" w:eastAsia="Times New Roman" w:hAnsi="Times New Roman" w:cs="Times New Roman"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065DFD"/>
    <w:multiLevelType w:val="hybridMultilevel"/>
    <w:tmpl w:val="D94CD356"/>
    <w:lvl w:ilvl="0" w:tplc="0430F9A6">
      <w:start w:val="1"/>
      <w:numFmt w:val="bullet"/>
      <w:lvlText w:val=""/>
      <w:lvlJc w:val="left"/>
      <w:pPr>
        <w:tabs>
          <w:tab w:val="num" w:pos="1512"/>
        </w:tabs>
        <w:ind w:left="1728" w:hanging="288"/>
      </w:pPr>
      <w:rPr>
        <w:rFonts w:ascii="Symbol" w:hAnsi="Symbol" w:hint="default"/>
        <w:color w:val="auto"/>
        <w:sz w:val="24"/>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6B852275"/>
    <w:multiLevelType w:val="hybridMultilevel"/>
    <w:tmpl w:val="D270BEEC"/>
    <w:lvl w:ilvl="0" w:tplc="0032F24C">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6CAF3F37"/>
    <w:multiLevelType w:val="hybridMultilevel"/>
    <w:tmpl w:val="39D4EF96"/>
    <w:lvl w:ilvl="0" w:tplc="094A9B22">
      <w:start w:val="1"/>
      <w:numFmt w:val="upperLetter"/>
      <w:lvlText w:val="%1."/>
      <w:lvlJc w:val="left"/>
      <w:pPr>
        <w:tabs>
          <w:tab w:val="num" w:pos="1710"/>
        </w:tabs>
        <w:ind w:left="1710" w:hanging="36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6F304C0D"/>
    <w:multiLevelType w:val="multilevel"/>
    <w:tmpl w:val="5E2659B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1963D4"/>
    <w:multiLevelType w:val="multilevel"/>
    <w:tmpl w:val="97900014"/>
    <w:lvl w:ilvl="0">
      <w:start w:val="1"/>
      <w:numFmt w:val="bullet"/>
      <w:lvlText w:val=""/>
      <w:lvlJc w:val="left"/>
      <w:pPr>
        <w:ind w:left="1080" w:hanging="360"/>
      </w:pPr>
      <w:rPr>
        <w:rFonts w:ascii="Symbol" w:hAnsi="Symbol" w:hint="default"/>
        <w:b w:val="0"/>
      </w:rPr>
    </w:lvl>
    <w:lvl w:ilvl="1">
      <w:start w:val="1"/>
      <w:numFmt w:val="decimal"/>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16cid:durableId="1487011944">
    <w:abstractNumId w:val="0"/>
    <w:lvlOverride w:ilvl="0">
      <w:startOverride w:val="3"/>
      <w:lvl w:ilvl="0">
        <w:start w:val="3"/>
        <w:numFmt w:val="upperRoman"/>
        <w:lvlText w:val="%1."/>
        <w:lvlJc w:val="left"/>
      </w:lvl>
    </w:lvlOverride>
    <w:lvlOverride w:ilvl="1">
      <w:startOverride w:val="1"/>
      <w:lvl w:ilvl="1">
        <w:start w:val="1"/>
        <w:numFmt w:val="decimal"/>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2" w16cid:durableId="246964563">
    <w:abstractNumId w:val="1"/>
    <w:lvlOverride w:ilvl="0">
      <w:startOverride w:val="4"/>
      <w:lvl w:ilvl="0">
        <w:start w:val="4"/>
        <w:numFmt w:val="upperRoman"/>
        <w:lvlText w:val="%1."/>
        <w:lvlJc w:val="left"/>
      </w:lvl>
    </w:lvlOverride>
    <w:lvlOverride w:ilvl="1">
      <w:startOverride w:val="1"/>
      <w:lvl w:ilvl="1">
        <w:start w:val="1"/>
        <w:numFmt w:val="decimal"/>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3" w16cid:durableId="576129301">
    <w:abstractNumId w:val="2"/>
    <w:lvlOverride w:ilvl="0">
      <w:startOverride w:val="1"/>
      <w:lvl w:ilvl="0">
        <w:start w:val="1"/>
        <w:numFmt w:val="decimal"/>
        <w:lvlText w:val="$"/>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4" w16cid:durableId="1228566082">
    <w:abstractNumId w:val="10"/>
    <w:lvlOverride w:ilvl="0">
      <w:startOverride w:val="3"/>
      <w:lvl w:ilvl="0">
        <w:start w:val="3"/>
        <w:numFmt w:val="decimal"/>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1307509024">
    <w:abstractNumId w:val="11"/>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16cid:durableId="426728827">
    <w:abstractNumId w:val="25"/>
  </w:num>
  <w:num w:numId="7" w16cid:durableId="1336687171">
    <w:abstractNumId w:val="23"/>
  </w:num>
  <w:num w:numId="8" w16cid:durableId="342704808">
    <w:abstractNumId w:val="27"/>
  </w:num>
  <w:num w:numId="9" w16cid:durableId="921258144">
    <w:abstractNumId w:val="33"/>
  </w:num>
  <w:num w:numId="10" w16cid:durableId="2116172946">
    <w:abstractNumId w:val="34"/>
  </w:num>
  <w:num w:numId="11" w16cid:durableId="135874988">
    <w:abstractNumId w:val="35"/>
  </w:num>
  <w:num w:numId="12" w16cid:durableId="1297569443">
    <w:abstractNumId w:val="15"/>
  </w:num>
  <w:num w:numId="13" w16cid:durableId="517281742">
    <w:abstractNumId w:val="29"/>
  </w:num>
  <w:num w:numId="14" w16cid:durableId="1601451638">
    <w:abstractNumId w:val="20"/>
  </w:num>
  <w:num w:numId="15" w16cid:durableId="246232272">
    <w:abstractNumId w:val="36"/>
  </w:num>
  <w:num w:numId="16" w16cid:durableId="694616065">
    <w:abstractNumId w:val="17"/>
  </w:num>
  <w:num w:numId="17" w16cid:durableId="1258246732">
    <w:abstractNumId w:val="26"/>
  </w:num>
  <w:num w:numId="18" w16cid:durableId="794908687">
    <w:abstractNumId w:val="22"/>
  </w:num>
  <w:num w:numId="19" w16cid:durableId="1835220233">
    <w:abstractNumId w:val="31"/>
  </w:num>
  <w:num w:numId="20" w16cid:durableId="1903518710">
    <w:abstractNumId w:val="16"/>
  </w:num>
  <w:num w:numId="21" w16cid:durableId="1863860088">
    <w:abstractNumId w:val="18"/>
  </w:num>
  <w:num w:numId="22" w16cid:durableId="1494182226">
    <w:abstractNumId w:val="19"/>
  </w:num>
  <w:num w:numId="23" w16cid:durableId="48652933">
    <w:abstractNumId w:val="24"/>
  </w:num>
  <w:num w:numId="24" w16cid:durableId="78454967">
    <w:abstractNumId w:val="14"/>
  </w:num>
  <w:num w:numId="25" w16cid:durableId="1658418355">
    <w:abstractNumId w:val="30"/>
  </w:num>
  <w:num w:numId="26" w16cid:durableId="1557468106">
    <w:abstractNumId w:val="37"/>
  </w:num>
  <w:num w:numId="27" w16cid:durableId="1100757521">
    <w:abstractNumId w:val="32"/>
  </w:num>
  <w:num w:numId="28" w16cid:durableId="2575203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16810318">
    <w:abstractNumId w:val="12"/>
    <w:lvlOverride w:ilvl="0">
      <w:startOverride w:val="1"/>
    </w:lvlOverride>
    <w:lvlOverride w:ilvl="1"/>
    <w:lvlOverride w:ilvl="2"/>
    <w:lvlOverride w:ilvl="3"/>
    <w:lvlOverride w:ilvl="4"/>
    <w:lvlOverride w:ilvl="5"/>
    <w:lvlOverride w:ilvl="6"/>
    <w:lvlOverride w:ilvl="7"/>
    <w:lvlOverride w:ilvl="8"/>
  </w:num>
  <w:num w:numId="30" w16cid:durableId="16931882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1233399">
    <w:abstractNumId w:val="13"/>
  </w:num>
  <w:num w:numId="32" w16cid:durableId="1050760331">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115"/>
    <w:rsid w:val="00000D54"/>
    <w:rsid w:val="00001BB9"/>
    <w:rsid w:val="000025CC"/>
    <w:rsid w:val="000031F9"/>
    <w:rsid w:val="000046C3"/>
    <w:rsid w:val="00005544"/>
    <w:rsid w:val="00010550"/>
    <w:rsid w:val="00010A83"/>
    <w:rsid w:val="000162B0"/>
    <w:rsid w:val="00017167"/>
    <w:rsid w:val="000173F7"/>
    <w:rsid w:val="00017E1E"/>
    <w:rsid w:val="00020434"/>
    <w:rsid w:val="00021DD3"/>
    <w:rsid w:val="00034147"/>
    <w:rsid w:val="00041868"/>
    <w:rsid w:val="00043C2C"/>
    <w:rsid w:val="00044B81"/>
    <w:rsid w:val="00045609"/>
    <w:rsid w:val="00046992"/>
    <w:rsid w:val="00050AE5"/>
    <w:rsid w:val="00051B41"/>
    <w:rsid w:val="00056C34"/>
    <w:rsid w:val="000604E3"/>
    <w:rsid w:val="00060FBF"/>
    <w:rsid w:val="00061AD5"/>
    <w:rsid w:val="00061CDE"/>
    <w:rsid w:val="0006285F"/>
    <w:rsid w:val="00062AEE"/>
    <w:rsid w:val="00065F72"/>
    <w:rsid w:val="00070C39"/>
    <w:rsid w:val="00073365"/>
    <w:rsid w:val="00076839"/>
    <w:rsid w:val="00080142"/>
    <w:rsid w:val="00081217"/>
    <w:rsid w:val="0008171D"/>
    <w:rsid w:val="00081A7A"/>
    <w:rsid w:val="00081B29"/>
    <w:rsid w:val="00082653"/>
    <w:rsid w:val="00083153"/>
    <w:rsid w:val="00083C4C"/>
    <w:rsid w:val="000855EB"/>
    <w:rsid w:val="00085CD6"/>
    <w:rsid w:val="0009203F"/>
    <w:rsid w:val="00096C94"/>
    <w:rsid w:val="000A2787"/>
    <w:rsid w:val="000A3C1A"/>
    <w:rsid w:val="000A4572"/>
    <w:rsid w:val="000A52DF"/>
    <w:rsid w:val="000A67C0"/>
    <w:rsid w:val="000B07DE"/>
    <w:rsid w:val="000B19F9"/>
    <w:rsid w:val="000B2F48"/>
    <w:rsid w:val="000B3261"/>
    <w:rsid w:val="000B445D"/>
    <w:rsid w:val="000B4713"/>
    <w:rsid w:val="000B5B2B"/>
    <w:rsid w:val="000B73E3"/>
    <w:rsid w:val="000B7A4C"/>
    <w:rsid w:val="000C0F8C"/>
    <w:rsid w:val="000C2598"/>
    <w:rsid w:val="000C5594"/>
    <w:rsid w:val="000C59D5"/>
    <w:rsid w:val="000C5BFD"/>
    <w:rsid w:val="000D0028"/>
    <w:rsid w:val="000D1242"/>
    <w:rsid w:val="000D29E1"/>
    <w:rsid w:val="000D34AD"/>
    <w:rsid w:val="000D6B4A"/>
    <w:rsid w:val="000D7836"/>
    <w:rsid w:val="000E0E40"/>
    <w:rsid w:val="000E0ECC"/>
    <w:rsid w:val="000E170D"/>
    <w:rsid w:val="000E3235"/>
    <w:rsid w:val="000E516F"/>
    <w:rsid w:val="000E65EC"/>
    <w:rsid w:val="000E66E3"/>
    <w:rsid w:val="000F0D81"/>
    <w:rsid w:val="000F1308"/>
    <w:rsid w:val="000F22BA"/>
    <w:rsid w:val="000F2B68"/>
    <w:rsid w:val="000F5786"/>
    <w:rsid w:val="000F5F63"/>
    <w:rsid w:val="000F6056"/>
    <w:rsid w:val="00102BF3"/>
    <w:rsid w:val="001037D4"/>
    <w:rsid w:val="001042E3"/>
    <w:rsid w:val="00107A62"/>
    <w:rsid w:val="00111CD7"/>
    <w:rsid w:val="0011236C"/>
    <w:rsid w:val="00113C22"/>
    <w:rsid w:val="00114554"/>
    <w:rsid w:val="00114D63"/>
    <w:rsid w:val="0011741F"/>
    <w:rsid w:val="00120B3E"/>
    <w:rsid w:val="00121F47"/>
    <w:rsid w:val="001227F3"/>
    <w:rsid w:val="00124EAE"/>
    <w:rsid w:val="00125731"/>
    <w:rsid w:val="00127A17"/>
    <w:rsid w:val="00132A18"/>
    <w:rsid w:val="00133A65"/>
    <w:rsid w:val="001349AD"/>
    <w:rsid w:val="001351D5"/>
    <w:rsid w:val="00135210"/>
    <w:rsid w:val="001361A7"/>
    <w:rsid w:val="001365A4"/>
    <w:rsid w:val="00136A4A"/>
    <w:rsid w:val="00137E4E"/>
    <w:rsid w:val="0014230C"/>
    <w:rsid w:val="00142591"/>
    <w:rsid w:val="001428ED"/>
    <w:rsid w:val="001445EF"/>
    <w:rsid w:val="00147D6D"/>
    <w:rsid w:val="00147EDF"/>
    <w:rsid w:val="001534BF"/>
    <w:rsid w:val="001558F1"/>
    <w:rsid w:val="0015593B"/>
    <w:rsid w:val="00155F3A"/>
    <w:rsid w:val="001563CF"/>
    <w:rsid w:val="00156AE1"/>
    <w:rsid w:val="0015705C"/>
    <w:rsid w:val="00162305"/>
    <w:rsid w:val="001628E9"/>
    <w:rsid w:val="00163544"/>
    <w:rsid w:val="00163599"/>
    <w:rsid w:val="00164A90"/>
    <w:rsid w:val="00164E8A"/>
    <w:rsid w:val="00165FF2"/>
    <w:rsid w:val="00170117"/>
    <w:rsid w:val="00174A7C"/>
    <w:rsid w:val="00175C51"/>
    <w:rsid w:val="00175F2E"/>
    <w:rsid w:val="00176CE2"/>
    <w:rsid w:val="001839C0"/>
    <w:rsid w:val="0018468F"/>
    <w:rsid w:val="001865ED"/>
    <w:rsid w:val="00187868"/>
    <w:rsid w:val="00190017"/>
    <w:rsid w:val="0019015C"/>
    <w:rsid w:val="00190EEF"/>
    <w:rsid w:val="0019167A"/>
    <w:rsid w:val="00195014"/>
    <w:rsid w:val="001954B0"/>
    <w:rsid w:val="00195DCF"/>
    <w:rsid w:val="001962E8"/>
    <w:rsid w:val="0019673C"/>
    <w:rsid w:val="00196DD3"/>
    <w:rsid w:val="001A03FC"/>
    <w:rsid w:val="001A0988"/>
    <w:rsid w:val="001A1B06"/>
    <w:rsid w:val="001A3E33"/>
    <w:rsid w:val="001A4D48"/>
    <w:rsid w:val="001A6F0E"/>
    <w:rsid w:val="001A72EB"/>
    <w:rsid w:val="001B02AE"/>
    <w:rsid w:val="001B1E6F"/>
    <w:rsid w:val="001B2482"/>
    <w:rsid w:val="001B3B27"/>
    <w:rsid w:val="001B3CEB"/>
    <w:rsid w:val="001C136B"/>
    <w:rsid w:val="001C1566"/>
    <w:rsid w:val="001C1C7F"/>
    <w:rsid w:val="001C242E"/>
    <w:rsid w:val="001C31EF"/>
    <w:rsid w:val="001C45E6"/>
    <w:rsid w:val="001C4C83"/>
    <w:rsid w:val="001C4D79"/>
    <w:rsid w:val="001C5C4C"/>
    <w:rsid w:val="001C6143"/>
    <w:rsid w:val="001D0800"/>
    <w:rsid w:val="001D114E"/>
    <w:rsid w:val="001D35C0"/>
    <w:rsid w:val="001D6034"/>
    <w:rsid w:val="001D6F28"/>
    <w:rsid w:val="001E00CA"/>
    <w:rsid w:val="001E0D24"/>
    <w:rsid w:val="001E6AA0"/>
    <w:rsid w:val="001E7262"/>
    <w:rsid w:val="001F0581"/>
    <w:rsid w:val="001F1C78"/>
    <w:rsid w:val="001F3F4B"/>
    <w:rsid w:val="001F4D6D"/>
    <w:rsid w:val="001F6A1A"/>
    <w:rsid w:val="001F6FFA"/>
    <w:rsid w:val="00202464"/>
    <w:rsid w:val="002029C9"/>
    <w:rsid w:val="00206224"/>
    <w:rsid w:val="00206C4C"/>
    <w:rsid w:val="0021121E"/>
    <w:rsid w:val="00212446"/>
    <w:rsid w:val="00215DFE"/>
    <w:rsid w:val="0021610D"/>
    <w:rsid w:val="00216C7F"/>
    <w:rsid w:val="0021708F"/>
    <w:rsid w:val="00217F5B"/>
    <w:rsid w:val="002219D6"/>
    <w:rsid w:val="00225D13"/>
    <w:rsid w:val="0022705C"/>
    <w:rsid w:val="00230ECB"/>
    <w:rsid w:val="00234F8A"/>
    <w:rsid w:val="00242EB3"/>
    <w:rsid w:val="00243E8C"/>
    <w:rsid w:val="00243EE1"/>
    <w:rsid w:val="002444CF"/>
    <w:rsid w:val="002457FB"/>
    <w:rsid w:val="00247105"/>
    <w:rsid w:val="002478D5"/>
    <w:rsid w:val="00247C4F"/>
    <w:rsid w:val="002504FA"/>
    <w:rsid w:val="0025238A"/>
    <w:rsid w:val="00252C59"/>
    <w:rsid w:val="00254C45"/>
    <w:rsid w:val="00255221"/>
    <w:rsid w:val="00255AF0"/>
    <w:rsid w:val="00260B00"/>
    <w:rsid w:val="00261F9B"/>
    <w:rsid w:val="00262E19"/>
    <w:rsid w:val="00264A23"/>
    <w:rsid w:val="00265620"/>
    <w:rsid w:val="00265802"/>
    <w:rsid w:val="002659C6"/>
    <w:rsid w:val="00267488"/>
    <w:rsid w:val="00270E8B"/>
    <w:rsid w:val="00271419"/>
    <w:rsid w:val="0027167E"/>
    <w:rsid w:val="002721AD"/>
    <w:rsid w:val="00275C67"/>
    <w:rsid w:val="00276CC3"/>
    <w:rsid w:val="0028159E"/>
    <w:rsid w:val="0028209A"/>
    <w:rsid w:val="0028214C"/>
    <w:rsid w:val="002828AD"/>
    <w:rsid w:val="00283AC9"/>
    <w:rsid w:val="00285A7C"/>
    <w:rsid w:val="00286302"/>
    <w:rsid w:val="002944C3"/>
    <w:rsid w:val="00295994"/>
    <w:rsid w:val="00297074"/>
    <w:rsid w:val="00297F27"/>
    <w:rsid w:val="002A1A7E"/>
    <w:rsid w:val="002A1C5F"/>
    <w:rsid w:val="002A3511"/>
    <w:rsid w:val="002A3997"/>
    <w:rsid w:val="002A6708"/>
    <w:rsid w:val="002A6E82"/>
    <w:rsid w:val="002B00F6"/>
    <w:rsid w:val="002B177A"/>
    <w:rsid w:val="002B25E3"/>
    <w:rsid w:val="002B4AC6"/>
    <w:rsid w:val="002B5461"/>
    <w:rsid w:val="002B5DB0"/>
    <w:rsid w:val="002B64AD"/>
    <w:rsid w:val="002C0421"/>
    <w:rsid w:val="002C2EDD"/>
    <w:rsid w:val="002C5B55"/>
    <w:rsid w:val="002C7308"/>
    <w:rsid w:val="002C732A"/>
    <w:rsid w:val="002D20DC"/>
    <w:rsid w:val="002D5ED0"/>
    <w:rsid w:val="002E1403"/>
    <w:rsid w:val="002E1554"/>
    <w:rsid w:val="002E1715"/>
    <w:rsid w:val="002E1C18"/>
    <w:rsid w:val="002E37BD"/>
    <w:rsid w:val="002E39E1"/>
    <w:rsid w:val="002E42B6"/>
    <w:rsid w:val="002E662D"/>
    <w:rsid w:val="002E66F0"/>
    <w:rsid w:val="002E7253"/>
    <w:rsid w:val="002E7C94"/>
    <w:rsid w:val="002E7E47"/>
    <w:rsid w:val="002F0137"/>
    <w:rsid w:val="002F06A1"/>
    <w:rsid w:val="002F08E5"/>
    <w:rsid w:val="002F142D"/>
    <w:rsid w:val="002F1961"/>
    <w:rsid w:val="002F2D0D"/>
    <w:rsid w:val="002F3A76"/>
    <w:rsid w:val="002F3C3F"/>
    <w:rsid w:val="002F5B50"/>
    <w:rsid w:val="002F6B66"/>
    <w:rsid w:val="003012F3"/>
    <w:rsid w:val="003027E6"/>
    <w:rsid w:val="00303646"/>
    <w:rsid w:val="0030373B"/>
    <w:rsid w:val="00306FD3"/>
    <w:rsid w:val="00307FBB"/>
    <w:rsid w:val="003100FE"/>
    <w:rsid w:val="00311FA4"/>
    <w:rsid w:val="00313DC8"/>
    <w:rsid w:val="00315E55"/>
    <w:rsid w:val="00316D94"/>
    <w:rsid w:val="00317C1E"/>
    <w:rsid w:val="00320705"/>
    <w:rsid w:val="0032326D"/>
    <w:rsid w:val="003249DB"/>
    <w:rsid w:val="00333204"/>
    <w:rsid w:val="003350BA"/>
    <w:rsid w:val="003422D0"/>
    <w:rsid w:val="00342930"/>
    <w:rsid w:val="00343022"/>
    <w:rsid w:val="00343E1E"/>
    <w:rsid w:val="00345D99"/>
    <w:rsid w:val="0034679D"/>
    <w:rsid w:val="003470BB"/>
    <w:rsid w:val="00347243"/>
    <w:rsid w:val="00347481"/>
    <w:rsid w:val="00353724"/>
    <w:rsid w:val="003537BC"/>
    <w:rsid w:val="00355680"/>
    <w:rsid w:val="0035579B"/>
    <w:rsid w:val="00356295"/>
    <w:rsid w:val="003568BD"/>
    <w:rsid w:val="00356C19"/>
    <w:rsid w:val="0036233E"/>
    <w:rsid w:val="00362D96"/>
    <w:rsid w:val="00363527"/>
    <w:rsid w:val="00363D3D"/>
    <w:rsid w:val="00365B13"/>
    <w:rsid w:val="00366322"/>
    <w:rsid w:val="0036768B"/>
    <w:rsid w:val="0037165F"/>
    <w:rsid w:val="00377CEE"/>
    <w:rsid w:val="00380B65"/>
    <w:rsid w:val="003813BC"/>
    <w:rsid w:val="003819C2"/>
    <w:rsid w:val="00381ED7"/>
    <w:rsid w:val="00382D05"/>
    <w:rsid w:val="00383078"/>
    <w:rsid w:val="00383456"/>
    <w:rsid w:val="00383E5A"/>
    <w:rsid w:val="00385FEB"/>
    <w:rsid w:val="003915CC"/>
    <w:rsid w:val="00391805"/>
    <w:rsid w:val="00392850"/>
    <w:rsid w:val="0039575F"/>
    <w:rsid w:val="003A1756"/>
    <w:rsid w:val="003A1BBA"/>
    <w:rsid w:val="003A33C2"/>
    <w:rsid w:val="003A3A96"/>
    <w:rsid w:val="003A6D2A"/>
    <w:rsid w:val="003A7732"/>
    <w:rsid w:val="003B4351"/>
    <w:rsid w:val="003B5438"/>
    <w:rsid w:val="003B58D2"/>
    <w:rsid w:val="003B6BB3"/>
    <w:rsid w:val="003C0079"/>
    <w:rsid w:val="003C0914"/>
    <w:rsid w:val="003C2E15"/>
    <w:rsid w:val="003C3CBD"/>
    <w:rsid w:val="003C4E54"/>
    <w:rsid w:val="003D12BF"/>
    <w:rsid w:val="003D15B0"/>
    <w:rsid w:val="003D4295"/>
    <w:rsid w:val="003D577F"/>
    <w:rsid w:val="003D6B77"/>
    <w:rsid w:val="003D78D6"/>
    <w:rsid w:val="003E0E84"/>
    <w:rsid w:val="003E52D5"/>
    <w:rsid w:val="003E5CD4"/>
    <w:rsid w:val="003E66E1"/>
    <w:rsid w:val="003F4329"/>
    <w:rsid w:val="003F4F0E"/>
    <w:rsid w:val="003F5D7B"/>
    <w:rsid w:val="00406518"/>
    <w:rsid w:val="0040717E"/>
    <w:rsid w:val="00407785"/>
    <w:rsid w:val="00412FA0"/>
    <w:rsid w:val="00414006"/>
    <w:rsid w:val="004170FC"/>
    <w:rsid w:val="0042188F"/>
    <w:rsid w:val="00422054"/>
    <w:rsid w:val="00423837"/>
    <w:rsid w:val="00425725"/>
    <w:rsid w:val="0042662F"/>
    <w:rsid w:val="00426DE8"/>
    <w:rsid w:val="00433E3F"/>
    <w:rsid w:val="00433FC7"/>
    <w:rsid w:val="00434919"/>
    <w:rsid w:val="00444F5B"/>
    <w:rsid w:val="004525AA"/>
    <w:rsid w:val="004527FC"/>
    <w:rsid w:val="004533AA"/>
    <w:rsid w:val="00453E45"/>
    <w:rsid w:val="00457808"/>
    <w:rsid w:val="004621A4"/>
    <w:rsid w:val="004647E1"/>
    <w:rsid w:val="004653DA"/>
    <w:rsid w:val="00465C55"/>
    <w:rsid w:val="004661C9"/>
    <w:rsid w:val="00467BA0"/>
    <w:rsid w:val="0047207B"/>
    <w:rsid w:val="00472822"/>
    <w:rsid w:val="00476660"/>
    <w:rsid w:val="00477E75"/>
    <w:rsid w:val="0048110F"/>
    <w:rsid w:val="00481B61"/>
    <w:rsid w:val="00483CC6"/>
    <w:rsid w:val="00487E05"/>
    <w:rsid w:val="00490076"/>
    <w:rsid w:val="004906F9"/>
    <w:rsid w:val="00492E08"/>
    <w:rsid w:val="00496742"/>
    <w:rsid w:val="004A25DD"/>
    <w:rsid w:val="004A3ADE"/>
    <w:rsid w:val="004A5B40"/>
    <w:rsid w:val="004B1EF8"/>
    <w:rsid w:val="004B4665"/>
    <w:rsid w:val="004B5665"/>
    <w:rsid w:val="004B5FC4"/>
    <w:rsid w:val="004B6B9B"/>
    <w:rsid w:val="004C2DEB"/>
    <w:rsid w:val="004C6656"/>
    <w:rsid w:val="004C7D1E"/>
    <w:rsid w:val="004D083C"/>
    <w:rsid w:val="004D26A3"/>
    <w:rsid w:val="004D26AE"/>
    <w:rsid w:val="004D31BD"/>
    <w:rsid w:val="004D4896"/>
    <w:rsid w:val="004D4E93"/>
    <w:rsid w:val="004D7103"/>
    <w:rsid w:val="004E5E9E"/>
    <w:rsid w:val="004E7410"/>
    <w:rsid w:val="004E7649"/>
    <w:rsid w:val="004F0171"/>
    <w:rsid w:val="004F0D00"/>
    <w:rsid w:val="004F6AAE"/>
    <w:rsid w:val="004F7832"/>
    <w:rsid w:val="0050193C"/>
    <w:rsid w:val="00502B2E"/>
    <w:rsid w:val="00503B43"/>
    <w:rsid w:val="005049AA"/>
    <w:rsid w:val="00506575"/>
    <w:rsid w:val="00510552"/>
    <w:rsid w:val="00512FF8"/>
    <w:rsid w:val="0051439F"/>
    <w:rsid w:val="0051686B"/>
    <w:rsid w:val="00517EAA"/>
    <w:rsid w:val="005205AD"/>
    <w:rsid w:val="00526F59"/>
    <w:rsid w:val="00531E4F"/>
    <w:rsid w:val="00532860"/>
    <w:rsid w:val="0053378F"/>
    <w:rsid w:val="0053593A"/>
    <w:rsid w:val="005415A7"/>
    <w:rsid w:val="00543B3D"/>
    <w:rsid w:val="00543ECE"/>
    <w:rsid w:val="005450CF"/>
    <w:rsid w:val="005503A1"/>
    <w:rsid w:val="00552548"/>
    <w:rsid w:val="00552D7B"/>
    <w:rsid w:val="00552DB1"/>
    <w:rsid w:val="00554C91"/>
    <w:rsid w:val="00560DA8"/>
    <w:rsid w:val="00562BC0"/>
    <w:rsid w:val="00562D76"/>
    <w:rsid w:val="00564099"/>
    <w:rsid w:val="00564CB1"/>
    <w:rsid w:val="00567B60"/>
    <w:rsid w:val="00570491"/>
    <w:rsid w:val="0057061C"/>
    <w:rsid w:val="005729F8"/>
    <w:rsid w:val="00573C98"/>
    <w:rsid w:val="00575096"/>
    <w:rsid w:val="00577864"/>
    <w:rsid w:val="005822B4"/>
    <w:rsid w:val="00585DDE"/>
    <w:rsid w:val="00592184"/>
    <w:rsid w:val="005926CB"/>
    <w:rsid w:val="00593A1D"/>
    <w:rsid w:val="00595B4B"/>
    <w:rsid w:val="005A01F1"/>
    <w:rsid w:val="005A097D"/>
    <w:rsid w:val="005A0B4D"/>
    <w:rsid w:val="005A1778"/>
    <w:rsid w:val="005A2CD2"/>
    <w:rsid w:val="005A2E29"/>
    <w:rsid w:val="005A3ACE"/>
    <w:rsid w:val="005A44D3"/>
    <w:rsid w:val="005A5EBA"/>
    <w:rsid w:val="005A6776"/>
    <w:rsid w:val="005A680F"/>
    <w:rsid w:val="005A6F15"/>
    <w:rsid w:val="005A7410"/>
    <w:rsid w:val="005B179A"/>
    <w:rsid w:val="005B360F"/>
    <w:rsid w:val="005B3A63"/>
    <w:rsid w:val="005B7B50"/>
    <w:rsid w:val="005C08C9"/>
    <w:rsid w:val="005C2FE9"/>
    <w:rsid w:val="005C3A66"/>
    <w:rsid w:val="005C5CE6"/>
    <w:rsid w:val="005C79D4"/>
    <w:rsid w:val="005D40C3"/>
    <w:rsid w:val="005D4947"/>
    <w:rsid w:val="005D6005"/>
    <w:rsid w:val="005E08D1"/>
    <w:rsid w:val="005E4A98"/>
    <w:rsid w:val="005E6554"/>
    <w:rsid w:val="005E7402"/>
    <w:rsid w:val="005E7577"/>
    <w:rsid w:val="005E7AE8"/>
    <w:rsid w:val="005F3FFC"/>
    <w:rsid w:val="005F6060"/>
    <w:rsid w:val="005F7AD8"/>
    <w:rsid w:val="006022B2"/>
    <w:rsid w:val="006040CB"/>
    <w:rsid w:val="00604E69"/>
    <w:rsid w:val="00605121"/>
    <w:rsid w:val="00605365"/>
    <w:rsid w:val="006071D6"/>
    <w:rsid w:val="006072DD"/>
    <w:rsid w:val="00607660"/>
    <w:rsid w:val="00610F1E"/>
    <w:rsid w:val="00612640"/>
    <w:rsid w:val="00613E90"/>
    <w:rsid w:val="0061434A"/>
    <w:rsid w:val="0061655A"/>
    <w:rsid w:val="00617C4C"/>
    <w:rsid w:val="00622B7B"/>
    <w:rsid w:val="0062441C"/>
    <w:rsid w:val="00624B9C"/>
    <w:rsid w:val="00626034"/>
    <w:rsid w:val="00634530"/>
    <w:rsid w:val="006365C4"/>
    <w:rsid w:val="006373C8"/>
    <w:rsid w:val="006407B1"/>
    <w:rsid w:val="00642E21"/>
    <w:rsid w:val="00642EC3"/>
    <w:rsid w:val="00643B98"/>
    <w:rsid w:val="00643FFD"/>
    <w:rsid w:val="00646ED3"/>
    <w:rsid w:val="0064727A"/>
    <w:rsid w:val="00650CE6"/>
    <w:rsid w:val="0065158D"/>
    <w:rsid w:val="00651BE0"/>
    <w:rsid w:val="00651ED6"/>
    <w:rsid w:val="0065356C"/>
    <w:rsid w:val="0065463A"/>
    <w:rsid w:val="006551A6"/>
    <w:rsid w:val="00655C66"/>
    <w:rsid w:val="006574C1"/>
    <w:rsid w:val="00663055"/>
    <w:rsid w:val="0066444A"/>
    <w:rsid w:val="00665236"/>
    <w:rsid w:val="00665C07"/>
    <w:rsid w:val="00671B79"/>
    <w:rsid w:val="00671DED"/>
    <w:rsid w:val="006725C3"/>
    <w:rsid w:val="00672AF8"/>
    <w:rsid w:val="006739D8"/>
    <w:rsid w:val="006750A5"/>
    <w:rsid w:val="006752BD"/>
    <w:rsid w:val="00677B54"/>
    <w:rsid w:val="006810D3"/>
    <w:rsid w:val="00681BA3"/>
    <w:rsid w:val="0068482B"/>
    <w:rsid w:val="00685115"/>
    <w:rsid w:val="00685F69"/>
    <w:rsid w:val="00687424"/>
    <w:rsid w:val="006900BE"/>
    <w:rsid w:val="00692C06"/>
    <w:rsid w:val="006941D5"/>
    <w:rsid w:val="00694DE2"/>
    <w:rsid w:val="006963AC"/>
    <w:rsid w:val="0069716C"/>
    <w:rsid w:val="006A290D"/>
    <w:rsid w:val="006A3144"/>
    <w:rsid w:val="006A3B7C"/>
    <w:rsid w:val="006A4E86"/>
    <w:rsid w:val="006B0FFA"/>
    <w:rsid w:val="006B1472"/>
    <w:rsid w:val="006B4071"/>
    <w:rsid w:val="006B6EB3"/>
    <w:rsid w:val="006C3E4A"/>
    <w:rsid w:val="006D170C"/>
    <w:rsid w:val="006D2E1D"/>
    <w:rsid w:val="006D35C5"/>
    <w:rsid w:val="006D4741"/>
    <w:rsid w:val="006D563B"/>
    <w:rsid w:val="006E1870"/>
    <w:rsid w:val="006E3966"/>
    <w:rsid w:val="006E3B90"/>
    <w:rsid w:val="006E5010"/>
    <w:rsid w:val="006E5F2B"/>
    <w:rsid w:val="006E6BCD"/>
    <w:rsid w:val="006E74E9"/>
    <w:rsid w:val="006E7800"/>
    <w:rsid w:val="006E7FEF"/>
    <w:rsid w:val="006F039A"/>
    <w:rsid w:val="006F1D77"/>
    <w:rsid w:val="006F314C"/>
    <w:rsid w:val="006F4BE2"/>
    <w:rsid w:val="006F6580"/>
    <w:rsid w:val="00701A38"/>
    <w:rsid w:val="0070408A"/>
    <w:rsid w:val="00706836"/>
    <w:rsid w:val="00706F79"/>
    <w:rsid w:val="00715F17"/>
    <w:rsid w:val="007176D7"/>
    <w:rsid w:val="007203D1"/>
    <w:rsid w:val="007220FB"/>
    <w:rsid w:val="0072235E"/>
    <w:rsid w:val="00724E62"/>
    <w:rsid w:val="00727C8F"/>
    <w:rsid w:val="00731F4B"/>
    <w:rsid w:val="00732A26"/>
    <w:rsid w:val="00732DCA"/>
    <w:rsid w:val="00732E0B"/>
    <w:rsid w:val="0073335A"/>
    <w:rsid w:val="0073396B"/>
    <w:rsid w:val="007360EC"/>
    <w:rsid w:val="0073630B"/>
    <w:rsid w:val="00750FF1"/>
    <w:rsid w:val="00753E5A"/>
    <w:rsid w:val="00754AE4"/>
    <w:rsid w:val="00754EF3"/>
    <w:rsid w:val="00754FA2"/>
    <w:rsid w:val="0075639F"/>
    <w:rsid w:val="00756803"/>
    <w:rsid w:val="00763873"/>
    <w:rsid w:val="007661D1"/>
    <w:rsid w:val="00770DD8"/>
    <w:rsid w:val="00771196"/>
    <w:rsid w:val="00775CF9"/>
    <w:rsid w:val="007770EF"/>
    <w:rsid w:val="007776F3"/>
    <w:rsid w:val="00777D45"/>
    <w:rsid w:val="00784A8F"/>
    <w:rsid w:val="007858F9"/>
    <w:rsid w:val="0078667E"/>
    <w:rsid w:val="00791AFD"/>
    <w:rsid w:val="007926FA"/>
    <w:rsid w:val="00794AC7"/>
    <w:rsid w:val="00794CF8"/>
    <w:rsid w:val="00796626"/>
    <w:rsid w:val="00797946"/>
    <w:rsid w:val="007A2153"/>
    <w:rsid w:val="007A326D"/>
    <w:rsid w:val="007A5354"/>
    <w:rsid w:val="007A771F"/>
    <w:rsid w:val="007B0AEE"/>
    <w:rsid w:val="007B0D48"/>
    <w:rsid w:val="007B16B7"/>
    <w:rsid w:val="007B29AB"/>
    <w:rsid w:val="007B2CC3"/>
    <w:rsid w:val="007B4CFC"/>
    <w:rsid w:val="007B6596"/>
    <w:rsid w:val="007B73A6"/>
    <w:rsid w:val="007C0545"/>
    <w:rsid w:val="007C119B"/>
    <w:rsid w:val="007C44CA"/>
    <w:rsid w:val="007C5AD9"/>
    <w:rsid w:val="007C7F78"/>
    <w:rsid w:val="007D1EEA"/>
    <w:rsid w:val="007D3448"/>
    <w:rsid w:val="007D36B3"/>
    <w:rsid w:val="007D4B6F"/>
    <w:rsid w:val="007D524C"/>
    <w:rsid w:val="007E060A"/>
    <w:rsid w:val="007E0812"/>
    <w:rsid w:val="007E0BED"/>
    <w:rsid w:val="007E325D"/>
    <w:rsid w:val="007E5DD8"/>
    <w:rsid w:val="007E5E0C"/>
    <w:rsid w:val="007F2283"/>
    <w:rsid w:val="007F26B9"/>
    <w:rsid w:val="007F27C3"/>
    <w:rsid w:val="007F665F"/>
    <w:rsid w:val="007F6817"/>
    <w:rsid w:val="007F6A53"/>
    <w:rsid w:val="007F7F7E"/>
    <w:rsid w:val="008013A8"/>
    <w:rsid w:val="0080230B"/>
    <w:rsid w:val="00803047"/>
    <w:rsid w:val="00803776"/>
    <w:rsid w:val="00803A33"/>
    <w:rsid w:val="00803F4B"/>
    <w:rsid w:val="00810FD9"/>
    <w:rsid w:val="008118BB"/>
    <w:rsid w:val="00811F19"/>
    <w:rsid w:val="008132E3"/>
    <w:rsid w:val="008144DA"/>
    <w:rsid w:val="0081530C"/>
    <w:rsid w:val="0081613E"/>
    <w:rsid w:val="008163AE"/>
    <w:rsid w:val="0081666C"/>
    <w:rsid w:val="00817F0E"/>
    <w:rsid w:val="00820683"/>
    <w:rsid w:val="00824EC8"/>
    <w:rsid w:val="00827F8F"/>
    <w:rsid w:val="008313AF"/>
    <w:rsid w:val="008319E7"/>
    <w:rsid w:val="00834D98"/>
    <w:rsid w:val="00835692"/>
    <w:rsid w:val="00835E45"/>
    <w:rsid w:val="00841F5C"/>
    <w:rsid w:val="008426E9"/>
    <w:rsid w:val="008439EB"/>
    <w:rsid w:val="0084463E"/>
    <w:rsid w:val="00844781"/>
    <w:rsid w:val="00844A3F"/>
    <w:rsid w:val="00844C51"/>
    <w:rsid w:val="00850D44"/>
    <w:rsid w:val="0085115B"/>
    <w:rsid w:val="008514BF"/>
    <w:rsid w:val="0085215B"/>
    <w:rsid w:val="0085217D"/>
    <w:rsid w:val="008526C5"/>
    <w:rsid w:val="00852BE4"/>
    <w:rsid w:val="0085336E"/>
    <w:rsid w:val="00855087"/>
    <w:rsid w:val="00855845"/>
    <w:rsid w:val="00856043"/>
    <w:rsid w:val="008574D0"/>
    <w:rsid w:val="00857E58"/>
    <w:rsid w:val="00861CC2"/>
    <w:rsid w:val="00862017"/>
    <w:rsid w:val="00862061"/>
    <w:rsid w:val="00863DC3"/>
    <w:rsid w:val="00863EA3"/>
    <w:rsid w:val="00866519"/>
    <w:rsid w:val="00866693"/>
    <w:rsid w:val="008711E6"/>
    <w:rsid w:val="00872A42"/>
    <w:rsid w:val="00873FD1"/>
    <w:rsid w:val="00875F7C"/>
    <w:rsid w:val="00876023"/>
    <w:rsid w:val="008770CB"/>
    <w:rsid w:val="0087741B"/>
    <w:rsid w:val="008777CB"/>
    <w:rsid w:val="008827EE"/>
    <w:rsid w:val="00883F7E"/>
    <w:rsid w:val="00884470"/>
    <w:rsid w:val="00885050"/>
    <w:rsid w:val="00885B9B"/>
    <w:rsid w:val="00891F63"/>
    <w:rsid w:val="00892CE5"/>
    <w:rsid w:val="00893384"/>
    <w:rsid w:val="008948F7"/>
    <w:rsid w:val="00897816"/>
    <w:rsid w:val="008A010E"/>
    <w:rsid w:val="008A2277"/>
    <w:rsid w:val="008A485B"/>
    <w:rsid w:val="008A5067"/>
    <w:rsid w:val="008A5688"/>
    <w:rsid w:val="008A5B11"/>
    <w:rsid w:val="008B26D2"/>
    <w:rsid w:val="008B391C"/>
    <w:rsid w:val="008B4110"/>
    <w:rsid w:val="008B4BC9"/>
    <w:rsid w:val="008B79BA"/>
    <w:rsid w:val="008C03CF"/>
    <w:rsid w:val="008C2CF4"/>
    <w:rsid w:val="008C5214"/>
    <w:rsid w:val="008C58B7"/>
    <w:rsid w:val="008C6377"/>
    <w:rsid w:val="008D058F"/>
    <w:rsid w:val="008D0FBC"/>
    <w:rsid w:val="008D1A09"/>
    <w:rsid w:val="008D1B3B"/>
    <w:rsid w:val="008D1DF2"/>
    <w:rsid w:val="008D2795"/>
    <w:rsid w:val="008D4521"/>
    <w:rsid w:val="008D4838"/>
    <w:rsid w:val="008D5294"/>
    <w:rsid w:val="008E1A82"/>
    <w:rsid w:val="008E5408"/>
    <w:rsid w:val="008E6956"/>
    <w:rsid w:val="008E6B96"/>
    <w:rsid w:val="008E7247"/>
    <w:rsid w:val="008F175D"/>
    <w:rsid w:val="008F1891"/>
    <w:rsid w:val="008F25F0"/>
    <w:rsid w:val="008F36A9"/>
    <w:rsid w:val="008F43EE"/>
    <w:rsid w:val="008F4773"/>
    <w:rsid w:val="008F49C2"/>
    <w:rsid w:val="008F5DE9"/>
    <w:rsid w:val="0090287D"/>
    <w:rsid w:val="00903614"/>
    <w:rsid w:val="00906E3D"/>
    <w:rsid w:val="0091483A"/>
    <w:rsid w:val="00920E40"/>
    <w:rsid w:val="009210B6"/>
    <w:rsid w:val="00923793"/>
    <w:rsid w:val="00931058"/>
    <w:rsid w:val="009363D8"/>
    <w:rsid w:val="0094254F"/>
    <w:rsid w:val="00943A71"/>
    <w:rsid w:val="00943E9A"/>
    <w:rsid w:val="009463D7"/>
    <w:rsid w:val="00953063"/>
    <w:rsid w:val="0095442F"/>
    <w:rsid w:val="00955C54"/>
    <w:rsid w:val="0095602B"/>
    <w:rsid w:val="009568D6"/>
    <w:rsid w:val="00956B2E"/>
    <w:rsid w:val="009579C2"/>
    <w:rsid w:val="0096000A"/>
    <w:rsid w:val="00963B84"/>
    <w:rsid w:val="00965A34"/>
    <w:rsid w:val="00970153"/>
    <w:rsid w:val="009724C5"/>
    <w:rsid w:val="00972B69"/>
    <w:rsid w:val="009734AC"/>
    <w:rsid w:val="00974053"/>
    <w:rsid w:val="00974641"/>
    <w:rsid w:val="009758B8"/>
    <w:rsid w:val="00975A57"/>
    <w:rsid w:val="00977A2A"/>
    <w:rsid w:val="00986408"/>
    <w:rsid w:val="0098736D"/>
    <w:rsid w:val="009931A7"/>
    <w:rsid w:val="009935E7"/>
    <w:rsid w:val="00993B1F"/>
    <w:rsid w:val="009950AA"/>
    <w:rsid w:val="00995905"/>
    <w:rsid w:val="00997E4E"/>
    <w:rsid w:val="009A3400"/>
    <w:rsid w:val="009A368E"/>
    <w:rsid w:val="009A4521"/>
    <w:rsid w:val="009A6818"/>
    <w:rsid w:val="009B00AD"/>
    <w:rsid w:val="009B0615"/>
    <w:rsid w:val="009B1366"/>
    <w:rsid w:val="009B13DA"/>
    <w:rsid w:val="009B3906"/>
    <w:rsid w:val="009B6038"/>
    <w:rsid w:val="009B690D"/>
    <w:rsid w:val="009B71DA"/>
    <w:rsid w:val="009C0421"/>
    <w:rsid w:val="009C0A4B"/>
    <w:rsid w:val="009C2A87"/>
    <w:rsid w:val="009C384E"/>
    <w:rsid w:val="009C4355"/>
    <w:rsid w:val="009D0583"/>
    <w:rsid w:val="009D05B6"/>
    <w:rsid w:val="009D2985"/>
    <w:rsid w:val="009D38C5"/>
    <w:rsid w:val="009D4D16"/>
    <w:rsid w:val="009D5324"/>
    <w:rsid w:val="009D54D8"/>
    <w:rsid w:val="009D7322"/>
    <w:rsid w:val="009E1E52"/>
    <w:rsid w:val="009E1EF6"/>
    <w:rsid w:val="009E2045"/>
    <w:rsid w:val="009E22A1"/>
    <w:rsid w:val="009E65E8"/>
    <w:rsid w:val="009E6829"/>
    <w:rsid w:val="009E6CB1"/>
    <w:rsid w:val="009E7999"/>
    <w:rsid w:val="009F01C1"/>
    <w:rsid w:val="009F043A"/>
    <w:rsid w:val="009F0AE0"/>
    <w:rsid w:val="009F174D"/>
    <w:rsid w:val="009F1B85"/>
    <w:rsid w:val="009F303E"/>
    <w:rsid w:val="009F4DC5"/>
    <w:rsid w:val="009F6C0F"/>
    <w:rsid w:val="009F7E39"/>
    <w:rsid w:val="00A00B7A"/>
    <w:rsid w:val="00A0187E"/>
    <w:rsid w:val="00A02BC8"/>
    <w:rsid w:val="00A04705"/>
    <w:rsid w:val="00A04A0D"/>
    <w:rsid w:val="00A04E85"/>
    <w:rsid w:val="00A109DD"/>
    <w:rsid w:val="00A10EE4"/>
    <w:rsid w:val="00A12598"/>
    <w:rsid w:val="00A12D8C"/>
    <w:rsid w:val="00A1353D"/>
    <w:rsid w:val="00A172B9"/>
    <w:rsid w:val="00A203FF"/>
    <w:rsid w:val="00A20414"/>
    <w:rsid w:val="00A20A64"/>
    <w:rsid w:val="00A2132F"/>
    <w:rsid w:val="00A24A68"/>
    <w:rsid w:val="00A30C21"/>
    <w:rsid w:val="00A30C72"/>
    <w:rsid w:val="00A31631"/>
    <w:rsid w:val="00A316D7"/>
    <w:rsid w:val="00A328B0"/>
    <w:rsid w:val="00A33307"/>
    <w:rsid w:val="00A3330D"/>
    <w:rsid w:val="00A34E73"/>
    <w:rsid w:val="00A35142"/>
    <w:rsid w:val="00A35EAB"/>
    <w:rsid w:val="00A4058A"/>
    <w:rsid w:val="00A416E9"/>
    <w:rsid w:val="00A421D6"/>
    <w:rsid w:val="00A44C3E"/>
    <w:rsid w:val="00A45190"/>
    <w:rsid w:val="00A451B4"/>
    <w:rsid w:val="00A45C0E"/>
    <w:rsid w:val="00A46B0C"/>
    <w:rsid w:val="00A47796"/>
    <w:rsid w:val="00A505D2"/>
    <w:rsid w:val="00A506EF"/>
    <w:rsid w:val="00A5093E"/>
    <w:rsid w:val="00A51034"/>
    <w:rsid w:val="00A51772"/>
    <w:rsid w:val="00A51D4F"/>
    <w:rsid w:val="00A5252F"/>
    <w:rsid w:val="00A53A1D"/>
    <w:rsid w:val="00A54194"/>
    <w:rsid w:val="00A54A1B"/>
    <w:rsid w:val="00A55D10"/>
    <w:rsid w:val="00A62751"/>
    <w:rsid w:val="00A62A5C"/>
    <w:rsid w:val="00A631D2"/>
    <w:rsid w:val="00A63CD3"/>
    <w:rsid w:val="00A63E98"/>
    <w:rsid w:val="00A64FFF"/>
    <w:rsid w:val="00A740D2"/>
    <w:rsid w:val="00A74236"/>
    <w:rsid w:val="00A74693"/>
    <w:rsid w:val="00A757D2"/>
    <w:rsid w:val="00A7591D"/>
    <w:rsid w:val="00A75D58"/>
    <w:rsid w:val="00A82E3E"/>
    <w:rsid w:val="00A83C8A"/>
    <w:rsid w:val="00A84A95"/>
    <w:rsid w:val="00A84E31"/>
    <w:rsid w:val="00A84E3E"/>
    <w:rsid w:val="00A860B8"/>
    <w:rsid w:val="00A871E5"/>
    <w:rsid w:val="00A90779"/>
    <w:rsid w:val="00A9283E"/>
    <w:rsid w:val="00A92B4B"/>
    <w:rsid w:val="00A9371A"/>
    <w:rsid w:val="00A93E4A"/>
    <w:rsid w:val="00A96935"/>
    <w:rsid w:val="00AA104A"/>
    <w:rsid w:val="00AA2969"/>
    <w:rsid w:val="00AA5724"/>
    <w:rsid w:val="00AA7BBD"/>
    <w:rsid w:val="00AB2AD9"/>
    <w:rsid w:val="00AB715A"/>
    <w:rsid w:val="00AC08C8"/>
    <w:rsid w:val="00AC3074"/>
    <w:rsid w:val="00AC49DA"/>
    <w:rsid w:val="00AC4EBF"/>
    <w:rsid w:val="00AC5423"/>
    <w:rsid w:val="00AC7387"/>
    <w:rsid w:val="00AC7B3B"/>
    <w:rsid w:val="00AD1910"/>
    <w:rsid w:val="00AD3BB4"/>
    <w:rsid w:val="00AD4B03"/>
    <w:rsid w:val="00AD5053"/>
    <w:rsid w:val="00AD627B"/>
    <w:rsid w:val="00AD63B2"/>
    <w:rsid w:val="00AD69E1"/>
    <w:rsid w:val="00AD796F"/>
    <w:rsid w:val="00AE0F15"/>
    <w:rsid w:val="00AE19E0"/>
    <w:rsid w:val="00AE3E95"/>
    <w:rsid w:val="00AE66EE"/>
    <w:rsid w:val="00AE696A"/>
    <w:rsid w:val="00AE6B49"/>
    <w:rsid w:val="00AE70DD"/>
    <w:rsid w:val="00AF1280"/>
    <w:rsid w:val="00AF2737"/>
    <w:rsid w:val="00AF2866"/>
    <w:rsid w:val="00AF543C"/>
    <w:rsid w:val="00B00491"/>
    <w:rsid w:val="00B0119D"/>
    <w:rsid w:val="00B01645"/>
    <w:rsid w:val="00B02FA3"/>
    <w:rsid w:val="00B035DD"/>
    <w:rsid w:val="00B03C54"/>
    <w:rsid w:val="00B046EC"/>
    <w:rsid w:val="00B04C03"/>
    <w:rsid w:val="00B107D7"/>
    <w:rsid w:val="00B12BBA"/>
    <w:rsid w:val="00B1362D"/>
    <w:rsid w:val="00B13C31"/>
    <w:rsid w:val="00B13C5A"/>
    <w:rsid w:val="00B15164"/>
    <w:rsid w:val="00B278EE"/>
    <w:rsid w:val="00B31723"/>
    <w:rsid w:val="00B32540"/>
    <w:rsid w:val="00B336B7"/>
    <w:rsid w:val="00B33E44"/>
    <w:rsid w:val="00B35FAF"/>
    <w:rsid w:val="00B401FC"/>
    <w:rsid w:val="00B40A00"/>
    <w:rsid w:val="00B40D53"/>
    <w:rsid w:val="00B43512"/>
    <w:rsid w:val="00B43AB1"/>
    <w:rsid w:val="00B453DE"/>
    <w:rsid w:val="00B45A95"/>
    <w:rsid w:val="00B46ED1"/>
    <w:rsid w:val="00B47C23"/>
    <w:rsid w:val="00B47CCB"/>
    <w:rsid w:val="00B50739"/>
    <w:rsid w:val="00B55DFB"/>
    <w:rsid w:val="00B57023"/>
    <w:rsid w:val="00B62CCE"/>
    <w:rsid w:val="00B63919"/>
    <w:rsid w:val="00B64FCC"/>
    <w:rsid w:val="00B65BC3"/>
    <w:rsid w:val="00B70062"/>
    <w:rsid w:val="00B7020B"/>
    <w:rsid w:val="00B7076B"/>
    <w:rsid w:val="00B7078F"/>
    <w:rsid w:val="00B70F48"/>
    <w:rsid w:val="00B72B86"/>
    <w:rsid w:val="00B744D7"/>
    <w:rsid w:val="00B76603"/>
    <w:rsid w:val="00B7783D"/>
    <w:rsid w:val="00B815AA"/>
    <w:rsid w:val="00B8181C"/>
    <w:rsid w:val="00B84E0A"/>
    <w:rsid w:val="00B85E76"/>
    <w:rsid w:val="00B8788F"/>
    <w:rsid w:val="00B87AA1"/>
    <w:rsid w:val="00B9203D"/>
    <w:rsid w:val="00B9315E"/>
    <w:rsid w:val="00B93992"/>
    <w:rsid w:val="00B9478A"/>
    <w:rsid w:val="00B97403"/>
    <w:rsid w:val="00BA1366"/>
    <w:rsid w:val="00BA1CE1"/>
    <w:rsid w:val="00BA40CA"/>
    <w:rsid w:val="00BA4E6E"/>
    <w:rsid w:val="00BA66F5"/>
    <w:rsid w:val="00BB092E"/>
    <w:rsid w:val="00BB107E"/>
    <w:rsid w:val="00BB7979"/>
    <w:rsid w:val="00BB7E64"/>
    <w:rsid w:val="00BC46EC"/>
    <w:rsid w:val="00BC4E54"/>
    <w:rsid w:val="00BC58AA"/>
    <w:rsid w:val="00BC682C"/>
    <w:rsid w:val="00BC68E3"/>
    <w:rsid w:val="00BC6932"/>
    <w:rsid w:val="00BD07D9"/>
    <w:rsid w:val="00BD08D1"/>
    <w:rsid w:val="00BD099F"/>
    <w:rsid w:val="00BD1219"/>
    <w:rsid w:val="00BD1DAA"/>
    <w:rsid w:val="00BD29C5"/>
    <w:rsid w:val="00BD2A31"/>
    <w:rsid w:val="00BD2F33"/>
    <w:rsid w:val="00BD478A"/>
    <w:rsid w:val="00BD4C49"/>
    <w:rsid w:val="00BD5F76"/>
    <w:rsid w:val="00BD6386"/>
    <w:rsid w:val="00BD7867"/>
    <w:rsid w:val="00BE01AA"/>
    <w:rsid w:val="00BE025F"/>
    <w:rsid w:val="00BE05D0"/>
    <w:rsid w:val="00BE0D21"/>
    <w:rsid w:val="00BE0DE8"/>
    <w:rsid w:val="00BE15A7"/>
    <w:rsid w:val="00BE3A3B"/>
    <w:rsid w:val="00BE3BE6"/>
    <w:rsid w:val="00BE7446"/>
    <w:rsid w:val="00BE7ED4"/>
    <w:rsid w:val="00BF0FC5"/>
    <w:rsid w:val="00BF5909"/>
    <w:rsid w:val="00BF5A2F"/>
    <w:rsid w:val="00BF63EF"/>
    <w:rsid w:val="00BF6CD4"/>
    <w:rsid w:val="00C02E52"/>
    <w:rsid w:val="00C039EF"/>
    <w:rsid w:val="00C048D6"/>
    <w:rsid w:val="00C06A14"/>
    <w:rsid w:val="00C10153"/>
    <w:rsid w:val="00C14B75"/>
    <w:rsid w:val="00C176BB"/>
    <w:rsid w:val="00C17C2D"/>
    <w:rsid w:val="00C237AB"/>
    <w:rsid w:val="00C243B8"/>
    <w:rsid w:val="00C263A0"/>
    <w:rsid w:val="00C31F26"/>
    <w:rsid w:val="00C3627D"/>
    <w:rsid w:val="00C364E0"/>
    <w:rsid w:val="00C37400"/>
    <w:rsid w:val="00C37A0D"/>
    <w:rsid w:val="00C4015E"/>
    <w:rsid w:val="00C416E0"/>
    <w:rsid w:val="00C41ED3"/>
    <w:rsid w:val="00C42795"/>
    <w:rsid w:val="00C42F88"/>
    <w:rsid w:val="00C45BA7"/>
    <w:rsid w:val="00C460AA"/>
    <w:rsid w:val="00C5327C"/>
    <w:rsid w:val="00C53D18"/>
    <w:rsid w:val="00C54387"/>
    <w:rsid w:val="00C54E23"/>
    <w:rsid w:val="00C55A02"/>
    <w:rsid w:val="00C561B7"/>
    <w:rsid w:val="00C60B4C"/>
    <w:rsid w:val="00C637FA"/>
    <w:rsid w:val="00C65813"/>
    <w:rsid w:val="00C6662B"/>
    <w:rsid w:val="00C668BC"/>
    <w:rsid w:val="00C67306"/>
    <w:rsid w:val="00C7002B"/>
    <w:rsid w:val="00C70D4A"/>
    <w:rsid w:val="00C72BC9"/>
    <w:rsid w:val="00C7345C"/>
    <w:rsid w:val="00C73CCC"/>
    <w:rsid w:val="00C740E9"/>
    <w:rsid w:val="00C749A9"/>
    <w:rsid w:val="00C759A1"/>
    <w:rsid w:val="00C76E78"/>
    <w:rsid w:val="00C81942"/>
    <w:rsid w:val="00C860DC"/>
    <w:rsid w:val="00C86631"/>
    <w:rsid w:val="00C87CB5"/>
    <w:rsid w:val="00C915F6"/>
    <w:rsid w:val="00C91FC4"/>
    <w:rsid w:val="00C927E3"/>
    <w:rsid w:val="00C92F68"/>
    <w:rsid w:val="00C95924"/>
    <w:rsid w:val="00C97A7D"/>
    <w:rsid w:val="00CA003F"/>
    <w:rsid w:val="00CA017C"/>
    <w:rsid w:val="00CA1869"/>
    <w:rsid w:val="00CA19E0"/>
    <w:rsid w:val="00CA1DBF"/>
    <w:rsid w:val="00CA3598"/>
    <w:rsid w:val="00CA6F90"/>
    <w:rsid w:val="00CA7FC1"/>
    <w:rsid w:val="00CB0CA2"/>
    <w:rsid w:val="00CB2744"/>
    <w:rsid w:val="00CB2865"/>
    <w:rsid w:val="00CB3FDD"/>
    <w:rsid w:val="00CB5467"/>
    <w:rsid w:val="00CC1E03"/>
    <w:rsid w:val="00CC2F2D"/>
    <w:rsid w:val="00CC319C"/>
    <w:rsid w:val="00CC3B71"/>
    <w:rsid w:val="00CC516D"/>
    <w:rsid w:val="00CC59F5"/>
    <w:rsid w:val="00CC5A8D"/>
    <w:rsid w:val="00CC5F8F"/>
    <w:rsid w:val="00CC6422"/>
    <w:rsid w:val="00CC64D3"/>
    <w:rsid w:val="00CD0315"/>
    <w:rsid w:val="00CD0B50"/>
    <w:rsid w:val="00CD23C2"/>
    <w:rsid w:val="00CD2FDE"/>
    <w:rsid w:val="00CD4BC4"/>
    <w:rsid w:val="00CD4C6B"/>
    <w:rsid w:val="00CE0CCB"/>
    <w:rsid w:val="00CE1E38"/>
    <w:rsid w:val="00CE42DA"/>
    <w:rsid w:val="00CE5177"/>
    <w:rsid w:val="00CE5B67"/>
    <w:rsid w:val="00CE6C15"/>
    <w:rsid w:val="00CE6E57"/>
    <w:rsid w:val="00CF1268"/>
    <w:rsid w:val="00CF1556"/>
    <w:rsid w:val="00CF16CC"/>
    <w:rsid w:val="00CF2D23"/>
    <w:rsid w:val="00CF536A"/>
    <w:rsid w:val="00CF5993"/>
    <w:rsid w:val="00CF6BCD"/>
    <w:rsid w:val="00D003C8"/>
    <w:rsid w:val="00D018A2"/>
    <w:rsid w:val="00D018F0"/>
    <w:rsid w:val="00D01951"/>
    <w:rsid w:val="00D02688"/>
    <w:rsid w:val="00D0676C"/>
    <w:rsid w:val="00D06EFA"/>
    <w:rsid w:val="00D07AC1"/>
    <w:rsid w:val="00D10DB2"/>
    <w:rsid w:val="00D123E1"/>
    <w:rsid w:val="00D15D00"/>
    <w:rsid w:val="00D15E7B"/>
    <w:rsid w:val="00D16966"/>
    <w:rsid w:val="00D17E69"/>
    <w:rsid w:val="00D20DF7"/>
    <w:rsid w:val="00D21C27"/>
    <w:rsid w:val="00D259AA"/>
    <w:rsid w:val="00D304A9"/>
    <w:rsid w:val="00D30E23"/>
    <w:rsid w:val="00D30E8D"/>
    <w:rsid w:val="00D32B22"/>
    <w:rsid w:val="00D33F2A"/>
    <w:rsid w:val="00D34D8A"/>
    <w:rsid w:val="00D3695E"/>
    <w:rsid w:val="00D372C9"/>
    <w:rsid w:val="00D4092D"/>
    <w:rsid w:val="00D4146F"/>
    <w:rsid w:val="00D4163B"/>
    <w:rsid w:val="00D42777"/>
    <w:rsid w:val="00D44813"/>
    <w:rsid w:val="00D46A55"/>
    <w:rsid w:val="00D51E9B"/>
    <w:rsid w:val="00D531E6"/>
    <w:rsid w:val="00D54649"/>
    <w:rsid w:val="00D54F1A"/>
    <w:rsid w:val="00D55BDE"/>
    <w:rsid w:val="00D5708C"/>
    <w:rsid w:val="00D61D52"/>
    <w:rsid w:val="00D61ED3"/>
    <w:rsid w:val="00D62F37"/>
    <w:rsid w:val="00D63BC7"/>
    <w:rsid w:val="00D64544"/>
    <w:rsid w:val="00D663B3"/>
    <w:rsid w:val="00D67516"/>
    <w:rsid w:val="00D702C5"/>
    <w:rsid w:val="00D71032"/>
    <w:rsid w:val="00D73453"/>
    <w:rsid w:val="00D76C4C"/>
    <w:rsid w:val="00D828B2"/>
    <w:rsid w:val="00D840C8"/>
    <w:rsid w:val="00D860E9"/>
    <w:rsid w:val="00D92A86"/>
    <w:rsid w:val="00D92D5F"/>
    <w:rsid w:val="00D96490"/>
    <w:rsid w:val="00DA0D5C"/>
    <w:rsid w:val="00DA130C"/>
    <w:rsid w:val="00DA1B7D"/>
    <w:rsid w:val="00DA59EF"/>
    <w:rsid w:val="00DB0FE1"/>
    <w:rsid w:val="00DB2230"/>
    <w:rsid w:val="00DB33A0"/>
    <w:rsid w:val="00DB6D5F"/>
    <w:rsid w:val="00DB7F63"/>
    <w:rsid w:val="00DC294F"/>
    <w:rsid w:val="00DC308F"/>
    <w:rsid w:val="00DC49F4"/>
    <w:rsid w:val="00DC4EA0"/>
    <w:rsid w:val="00DC5477"/>
    <w:rsid w:val="00DD39E3"/>
    <w:rsid w:val="00DD494C"/>
    <w:rsid w:val="00DE1FDD"/>
    <w:rsid w:val="00DE48A2"/>
    <w:rsid w:val="00DE490A"/>
    <w:rsid w:val="00DE57E7"/>
    <w:rsid w:val="00DE5BF5"/>
    <w:rsid w:val="00DE5E03"/>
    <w:rsid w:val="00DE6B53"/>
    <w:rsid w:val="00DE7146"/>
    <w:rsid w:val="00DF0839"/>
    <w:rsid w:val="00DF1A06"/>
    <w:rsid w:val="00DF4577"/>
    <w:rsid w:val="00DF4734"/>
    <w:rsid w:val="00DF5046"/>
    <w:rsid w:val="00DF7F36"/>
    <w:rsid w:val="00E02794"/>
    <w:rsid w:val="00E04D7F"/>
    <w:rsid w:val="00E10C39"/>
    <w:rsid w:val="00E10D09"/>
    <w:rsid w:val="00E13335"/>
    <w:rsid w:val="00E14F4E"/>
    <w:rsid w:val="00E16719"/>
    <w:rsid w:val="00E16CE8"/>
    <w:rsid w:val="00E17DD6"/>
    <w:rsid w:val="00E20B6D"/>
    <w:rsid w:val="00E21F4B"/>
    <w:rsid w:val="00E22597"/>
    <w:rsid w:val="00E23041"/>
    <w:rsid w:val="00E23D4B"/>
    <w:rsid w:val="00E24549"/>
    <w:rsid w:val="00E258AA"/>
    <w:rsid w:val="00E338BE"/>
    <w:rsid w:val="00E33A42"/>
    <w:rsid w:val="00E33FFB"/>
    <w:rsid w:val="00E34255"/>
    <w:rsid w:val="00E34A90"/>
    <w:rsid w:val="00E35E3F"/>
    <w:rsid w:val="00E37988"/>
    <w:rsid w:val="00E420D5"/>
    <w:rsid w:val="00E470E8"/>
    <w:rsid w:val="00E503CB"/>
    <w:rsid w:val="00E51D3E"/>
    <w:rsid w:val="00E53392"/>
    <w:rsid w:val="00E5354F"/>
    <w:rsid w:val="00E5773F"/>
    <w:rsid w:val="00E63C41"/>
    <w:rsid w:val="00E65F02"/>
    <w:rsid w:val="00E66574"/>
    <w:rsid w:val="00E667D3"/>
    <w:rsid w:val="00E67D5E"/>
    <w:rsid w:val="00E7117E"/>
    <w:rsid w:val="00E721FF"/>
    <w:rsid w:val="00E73B37"/>
    <w:rsid w:val="00E74638"/>
    <w:rsid w:val="00E81024"/>
    <w:rsid w:val="00E83034"/>
    <w:rsid w:val="00E833DC"/>
    <w:rsid w:val="00E87E6E"/>
    <w:rsid w:val="00E90A9E"/>
    <w:rsid w:val="00E91071"/>
    <w:rsid w:val="00EA004B"/>
    <w:rsid w:val="00EA151C"/>
    <w:rsid w:val="00EA189D"/>
    <w:rsid w:val="00EA1B2F"/>
    <w:rsid w:val="00EA22F1"/>
    <w:rsid w:val="00EA3220"/>
    <w:rsid w:val="00EA4055"/>
    <w:rsid w:val="00EA4FB3"/>
    <w:rsid w:val="00EA6969"/>
    <w:rsid w:val="00EA766B"/>
    <w:rsid w:val="00EA7B5E"/>
    <w:rsid w:val="00EA7C93"/>
    <w:rsid w:val="00EB4D93"/>
    <w:rsid w:val="00EB5BB1"/>
    <w:rsid w:val="00EC06F9"/>
    <w:rsid w:val="00EC1970"/>
    <w:rsid w:val="00EC2329"/>
    <w:rsid w:val="00EC4B12"/>
    <w:rsid w:val="00EC4CF2"/>
    <w:rsid w:val="00ED3A29"/>
    <w:rsid w:val="00ED6F70"/>
    <w:rsid w:val="00ED74CD"/>
    <w:rsid w:val="00ED7F9B"/>
    <w:rsid w:val="00EE13F7"/>
    <w:rsid w:val="00EE19CF"/>
    <w:rsid w:val="00EE1A03"/>
    <w:rsid w:val="00EE2AED"/>
    <w:rsid w:val="00EE3E95"/>
    <w:rsid w:val="00EE54DE"/>
    <w:rsid w:val="00EE6923"/>
    <w:rsid w:val="00EE6B5D"/>
    <w:rsid w:val="00EE6DC6"/>
    <w:rsid w:val="00EE7038"/>
    <w:rsid w:val="00EE74DD"/>
    <w:rsid w:val="00EE751A"/>
    <w:rsid w:val="00EF0CF2"/>
    <w:rsid w:val="00EF2122"/>
    <w:rsid w:val="00EF42DE"/>
    <w:rsid w:val="00EF447A"/>
    <w:rsid w:val="00EF53B2"/>
    <w:rsid w:val="00EF612C"/>
    <w:rsid w:val="00F0274B"/>
    <w:rsid w:val="00F05A66"/>
    <w:rsid w:val="00F1052D"/>
    <w:rsid w:val="00F10870"/>
    <w:rsid w:val="00F10BD8"/>
    <w:rsid w:val="00F13A79"/>
    <w:rsid w:val="00F1506E"/>
    <w:rsid w:val="00F16239"/>
    <w:rsid w:val="00F1769A"/>
    <w:rsid w:val="00F20099"/>
    <w:rsid w:val="00F20A89"/>
    <w:rsid w:val="00F23A62"/>
    <w:rsid w:val="00F25B7E"/>
    <w:rsid w:val="00F26D35"/>
    <w:rsid w:val="00F31D62"/>
    <w:rsid w:val="00F344DB"/>
    <w:rsid w:val="00F37887"/>
    <w:rsid w:val="00F420E9"/>
    <w:rsid w:val="00F43488"/>
    <w:rsid w:val="00F4577C"/>
    <w:rsid w:val="00F461DA"/>
    <w:rsid w:val="00F512EB"/>
    <w:rsid w:val="00F51337"/>
    <w:rsid w:val="00F51443"/>
    <w:rsid w:val="00F51FE1"/>
    <w:rsid w:val="00F524CF"/>
    <w:rsid w:val="00F52528"/>
    <w:rsid w:val="00F5292F"/>
    <w:rsid w:val="00F5508D"/>
    <w:rsid w:val="00F55613"/>
    <w:rsid w:val="00F65620"/>
    <w:rsid w:val="00F658E1"/>
    <w:rsid w:val="00F70D54"/>
    <w:rsid w:val="00F71551"/>
    <w:rsid w:val="00F72DED"/>
    <w:rsid w:val="00F76519"/>
    <w:rsid w:val="00F76589"/>
    <w:rsid w:val="00F76B71"/>
    <w:rsid w:val="00F80FE2"/>
    <w:rsid w:val="00F8127D"/>
    <w:rsid w:val="00F8267D"/>
    <w:rsid w:val="00F838D4"/>
    <w:rsid w:val="00F865FC"/>
    <w:rsid w:val="00F8674A"/>
    <w:rsid w:val="00F905A7"/>
    <w:rsid w:val="00F90DBE"/>
    <w:rsid w:val="00F94992"/>
    <w:rsid w:val="00F94EDB"/>
    <w:rsid w:val="00F94F66"/>
    <w:rsid w:val="00F96F55"/>
    <w:rsid w:val="00FA03D1"/>
    <w:rsid w:val="00FA1066"/>
    <w:rsid w:val="00FA107C"/>
    <w:rsid w:val="00FA13AC"/>
    <w:rsid w:val="00FA22D7"/>
    <w:rsid w:val="00FA337E"/>
    <w:rsid w:val="00FA484E"/>
    <w:rsid w:val="00FA5466"/>
    <w:rsid w:val="00FA572D"/>
    <w:rsid w:val="00FA64F1"/>
    <w:rsid w:val="00FA7D48"/>
    <w:rsid w:val="00FB02AA"/>
    <w:rsid w:val="00FB22A9"/>
    <w:rsid w:val="00FB460B"/>
    <w:rsid w:val="00FB4EE2"/>
    <w:rsid w:val="00FC016D"/>
    <w:rsid w:val="00FC3299"/>
    <w:rsid w:val="00FC32EE"/>
    <w:rsid w:val="00FC509A"/>
    <w:rsid w:val="00FC577F"/>
    <w:rsid w:val="00FC66BF"/>
    <w:rsid w:val="00FC6A7F"/>
    <w:rsid w:val="00FC6EB9"/>
    <w:rsid w:val="00FC6F7A"/>
    <w:rsid w:val="00FD038C"/>
    <w:rsid w:val="00FD1395"/>
    <w:rsid w:val="00FD2B1E"/>
    <w:rsid w:val="00FD6938"/>
    <w:rsid w:val="00FE2538"/>
    <w:rsid w:val="00FE78F7"/>
    <w:rsid w:val="00FF17E8"/>
    <w:rsid w:val="00FF223A"/>
    <w:rsid w:val="00FF40B8"/>
    <w:rsid w:val="00FF4AA9"/>
    <w:rsid w:val="00FF5D84"/>
    <w:rsid w:val="00FF7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C64F93"/>
  <w15:docId w15:val="{D72FF0B1-6951-47E5-9675-80A1CC057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5F7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065F72"/>
  </w:style>
  <w:style w:type="paragraph" w:customStyle="1" w:styleId="Level1">
    <w:name w:val="Level 1"/>
    <w:basedOn w:val="Normal"/>
    <w:rsid w:val="00065F72"/>
    <w:pPr>
      <w:numPr>
        <w:numId w:val="5"/>
      </w:numPr>
      <w:ind w:left="1440" w:hanging="720"/>
      <w:outlineLvl w:val="0"/>
    </w:pPr>
  </w:style>
  <w:style w:type="paragraph" w:customStyle="1" w:styleId="Level2">
    <w:name w:val="Level 2"/>
    <w:basedOn w:val="Normal"/>
    <w:rsid w:val="00065F72"/>
    <w:pPr>
      <w:numPr>
        <w:ilvl w:val="1"/>
        <w:numId w:val="3"/>
      </w:numPr>
      <w:ind w:left="1440" w:hanging="720"/>
      <w:outlineLvl w:val="1"/>
    </w:pPr>
  </w:style>
  <w:style w:type="character" w:customStyle="1" w:styleId="Hypertext">
    <w:name w:val="Hypertext"/>
    <w:rsid w:val="00065F72"/>
    <w:rPr>
      <w:color w:val="0000FF"/>
      <w:u w:val="single"/>
    </w:rPr>
  </w:style>
  <w:style w:type="paragraph" w:customStyle="1" w:styleId="Level3">
    <w:name w:val="Level 3"/>
    <w:basedOn w:val="Normal"/>
    <w:rsid w:val="00065F72"/>
    <w:pPr>
      <w:numPr>
        <w:ilvl w:val="2"/>
        <w:numId w:val="4"/>
      </w:numPr>
      <w:ind w:left="2160" w:hanging="720"/>
      <w:outlineLvl w:val="2"/>
    </w:pPr>
  </w:style>
  <w:style w:type="character" w:styleId="Hyperlink">
    <w:name w:val="Hyperlink"/>
    <w:basedOn w:val="DefaultParagraphFont"/>
    <w:rsid w:val="00C55A02"/>
    <w:rPr>
      <w:color w:val="0000FF"/>
      <w:u w:val="single"/>
    </w:rPr>
  </w:style>
  <w:style w:type="paragraph" w:styleId="BalloonText">
    <w:name w:val="Balloon Text"/>
    <w:basedOn w:val="Normal"/>
    <w:semiHidden/>
    <w:rsid w:val="00A74236"/>
    <w:rPr>
      <w:rFonts w:ascii="Tahoma" w:hAnsi="Tahoma" w:cs="Tahoma"/>
      <w:sz w:val="16"/>
      <w:szCs w:val="16"/>
    </w:rPr>
  </w:style>
  <w:style w:type="paragraph" w:styleId="NormalWeb">
    <w:name w:val="Normal (Web)"/>
    <w:basedOn w:val="Normal"/>
    <w:uiPriority w:val="99"/>
    <w:rsid w:val="0072235E"/>
    <w:pPr>
      <w:widowControl/>
      <w:autoSpaceDE/>
      <w:autoSpaceDN/>
      <w:adjustRightInd/>
      <w:spacing w:before="100" w:beforeAutospacing="1" w:after="100" w:afterAutospacing="1"/>
    </w:pPr>
  </w:style>
  <w:style w:type="character" w:styleId="FollowedHyperlink">
    <w:name w:val="FollowedHyperlink"/>
    <w:basedOn w:val="DefaultParagraphFont"/>
    <w:rsid w:val="00FC577F"/>
    <w:rPr>
      <w:color w:val="800080"/>
      <w:u w:val="single"/>
    </w:rPr>
  </w:style>
  <w:style w:type="character" w:styleId="CommentReference">
    <w:name w:val="annotation reference"/>
    <w:basedOn w:val="DefaultParagraphFont"/>
    <w:rsid w:val="00C237AB"/>
    <w:rPr>
      <w:sz w:val="16"/>
      <w:szCs w:val="16"/>
    </w:rPr>
  </w:style>
  <w:style w:type="paragraph" w:styleId="CommentText">
    <w:name w:val="annotation text"/>
    <w:basedOn w:val="Normal"/>
    <w:link w:val="CommentTextChar"/>
    <w:uiPriority w:val="99"/>
    <w:rsid w:val="00C237AB"/>
    <w:rPr>
      <w:sz w:val="20"/>
      <w:szCs w:val="20"/>
    </w:rPr>
  </w:style>
  <w:style w:type="character" w:customStyle="1" w:styleId="CommentTextChar">
    <w:name w:val="Comment Text Char"/>
    <w:basedOn w:val="DefaultParagraphFont"/>
    <w:link w:val="CommentText"/>
    <w:uiPriority w:val="99"/>
    <w:rsid w:val="00C237AB"/>
  </w:style>
  <w:style w:type="paragraph" w:styleId="CommentSubject">
    <w:name w:val="annotation subject"/>
    <w:basedOn w:val="CommentText"/>
    <w:next w:val="CommentText"/>
    <w:link w:val="CommentSubjectChar"/>
    <w:rsid w:val="00C237AB"/>
    <w:rPr>
      <w:b/>
      <w:bCs/>
    </w:rPr>
  </w:style>
  <w:style w:type="character" w:customStyle="1" w:styleId="CommentSubjectChar">
    <w:name w:val="Comment Subject Char"/>
    <w:basedOn w:val="CommentTextChar"/>
    <w:link w:val="CommentSubject"/>
    <w:rsid w:val="00C237AB"/>
    <w:rPr>
      <w:b/>
      <w:bCs/>
    </w:rPr>
  </w:style>
  <w:style w:type="character" w:styleId="PlaceholderText">
    <w:name w:val="Placeholder Text"/>
    <w:basedOn w:val="DefaultParagraphFont"/>
    <w:uiPriority w:val="99"/>
    <w:semiHidden/>
    <w:rsid w:val="00706836"/>
    <w:rPr>
      <w:color w:val="808080"/>
    </w:rPr>
  </w:style>
  <w:style w:type="paragraph" w:styleId="ListParagraph">
    <w:name w:val="List Paragraph"/>
    <w:basedOn w:val="Normal"/>
    <w:uiPriority w:val="34"/>
    <w:qFormat/>
    <w:rsid w:val="005A6F15"/>
    <w:pPr>
      <w:ind w:left="720"/>
      <w:contextualSpacing/>
    </w:pPr>
  </w:style>
  <w:style w:type="paragraph" w:customStyle="1" w:styleId="Default">
    <w:name w:val="Default"/>
    <w:uiPriority w:val="99"/>
    <w:rsid w:val="00175F2E"/>
    <w:pPr>
      <w:autoSpaceDE w:val="0"/>
      <w:autoSpaceDN w:val="0"/>
      <w:adjustRightInd w:val="0"/>
    </w:pPr>
    <w:rPr>
      <w:rFonts w:eastAsiaTheme="minorHAnsi"/>
      <w:color w:val="000000"/>
      <w:sz w:val="24"/>
      <w:szCs w:val="24"/>
    </w:rPr>
  </w:style>
  <w:style w:type="paragraph" w:styleId="NoSpacing">
    <w:name w:val="No Spacing"/>
    <w:basedOn w:val="Normal"/>
    <w:uiPriority w:val="1"/>
    <w:qFormat/>
    <w:rsid w:val="00C14B75"/>
    <w:pPr>
      <w:widowControl/>
      <w:autoSpaceDE/>
      <w:autoSpaceDN/>
      <w:adjustRightInd/>
    </w:pPr>
    <w:rPr>
      <w:rFonts w:ascii="Calibri" w:eastAsiaTheme="minorHAnsi" w:hAnsi="Calibri"/>
      <w:sz w:val="22"/>
      <w:szCs w:val="22"/>
    </w:rPr>
  </w:style>
  <w:style w:type="paragraph" w:styleId="Header">
    <w:name w:val="header"/>
    <w:basedOn w:val="Normal"/>
    <w:link w:val="HeaderChar"/>
    <w:unhideWhenUsed/>
    <w:rsid w:val="00AA5724"/>
    <w:pPr>
      <w:tabs>
        <w:tab w:val="center" w:pos="4680"/>
        <w:tab w:val="right" w:pos="9360"/>
      </w:tabs>
    </w:pPr>
  </w:style>
  <w:style w:type="character" w:customStyle="1" w:styleId="HeaderChar">
    <w:name w:val="Header Char"/>
    <w:basedOn w:val="DefaultParagraphFont"/>
    <w:link w:val="Header"/>
    <w:rsid w:val="00AA5724"/>
    <w:rPr>
      <w:sz w:val="24"/>
      <w:szCs w:val="24"/>
    </w:rPr>
  </w:style>
  <w:style w:type="paragraph" w:styleId="Footer">
    <w:name w:val="footer"/>
    <w:basedOn w:val="Normal"/>
    <w:link w:val="FooterChar"/>
    <w:uiPriority w:val="99"/>
    <w:unhideWhenUsed/>
    <w:rsid w:val="00AA5724"/>
    <w:pPr>
      <w:tabs>
        <w:tab w:val="center" w:pos="4680"/>
        <w:tab w:val="right" w:pos="9360"/>
      </w:tabs>
    </w:pPr>
  </w:style>
  <w:style w:type="character" w:customStyle="1" w:styleId="FooterChar">
    <w:name w:val="Footer Char"/>
    <w:basedOn w:val="DefaultParagraphFont"/>
    <w:link w:val="Footer"/>
    <w:uiPriority w:val="99"/>
    <w:rsid w:val="00AA57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136014">
      <w:bodyDiv w:val="1"/>
      <w:marLeft w:val="750"/>
      <w:marRight w:val="750"/>
      <w:marTop w:val="0"/>
      <w:marBottom w:val="0"/>
      <w:divBdr>
        <w:top w:val="none" w:sz="0" w:space="0" w:color="auto"/>
        <w:left w:val="none" w:sz="0" w:space="0" w:color="auto"/>
        <w:bottom w:val="none" w:sz="0" w:space="0" w:color="auto"/>
        <w:right w:val="none" w:sz="0" w:space="0" w:color="auto"/>
      </w:divBdr>
    </w:div>
    <w:div w:id="1223373237">
      <w:bodyDiv w:val="1"/>
      <w:marLeft w:val="750"/>
      <w:marRight w:val="750"/>
      <w:marTop w:val="0"/>
      <w:marBottom w:val="0"/>
      <w:divBdr>
        <w:top w:val="none" w:sz="0" w:space="0" w:color="auto"/>
        <w:left w:val="none" w:sz="0" w:space="0" w:color="auto"/>
        <w:bottom w:val="none" w:sz="0" w:space="0" w:color="auto"/>
        <w:right w:val="none" w:sz="0" w:space="0" w:color="auto"/>
      </w:divBdr>
    </w:div>
    <w:div w:id="1997874174">
      <w:bodyDiv w:val="1"/>
      <w:marLeft w:val="0"/>
      <w:marRight w:val="0"/>
      <w:marTop w:val="0"/>
      <w:marBottom w:val="0"/>
      <w:divBdr>
        <w:top w:val="none" w:sz="0" w:space="0" w:color="auto"/>
        <w:left w:val="none" w:sz="0" w:space="0" w:color="auto"/>
        <w:bottom w:val="none" w:sz="0" w:space="0" w:color="auto"/>
        <w:right w:val="none" w:sz="0" w:space="0" w:color="auto"/>
      </w:divBdr>
      <w:divsChild>
        <w:div w:id="299267602">
          <w:marLeft w:val="0"/>
          <w:marRight w:val="0"/>
          <w:marTop w:val="0"/>
          <w:marBottom w:val="0"/>
          <w:divBdr>
            <w:top w:val="none" w:sz="0" w:space="0" w:color="auto"/>
            <w:left w:val="none" w:sz="0" w:space="0" w:color="auto"/>
            <w:bottom w:val="none" w:sz="0" w:space="0" w:color="auto"/>
            <w:right w:val="none" w:sz="0" w:space="0" w:color="auto"/>
          </w:divBdr>
        </w:div>
        <w:div w:id="1055397326">
          <w:marLeft w:val="0"/>
          <w:marRight w:val="0"/>
          <w:marTop w:val="0"/>
          <w:marBottom w:val="0"/>
          <w:divBdr>
            <w:top w:val="none" w:sz="0" w:space="0" w:color="auto"/>
            <w:left w:val="none" w:sz="0" w:space="0" w:color="auto"/>
            <w:bottom w:val="none" w:sz="0" w:space="0" w:color="auto"/>
            <w:right w:val="none" w:sz="0" w:space="0" w:color="auto"/>
          </w:divBdr>
        </w:div>
        <w:div w:id="458062950">
          <w:marLeft w:val="0"/>
          <w:marRight w:val="0"/>
          <w:marTop w:val="0"/>
          <w:marBottom w:val="0"/>
          <w:divBdr>
            <w:top w:val="none" w:sz="0" w:space="0" w:color="auto"/>
            <w:left w:val="none" w:sz="0" w:space="0" w:color="auto"/>
            <w:bottom w:val="none" w:sz="0" w:space="0" w:color="auto"/>
            <w:right w:val="none" w:sz="0" w:space="0" w:color="auto"/>
          </w:divBdr>
        </w:div>
        <w:div w:id="2141727124">
          <w:marLeft w:val="0"/>
          <w:marRight w:val="0"/>
          <w:marTop w:val="0"/>
          <w:marBottom w:val="0"/>
          <w:divBdr>
            <w:top w:val="none" w:sz="0" w:space="0" w:color="auto"/>
            <w:left w:val="none" w:sz="0" w:space="0" w:color="auto"/>
            <w:bottom w:val="none" w:sz="0" w:space="0" w:color="auto"/>
            <w:right w:val="none" w:sz="0" w:space="0" w:color="auto"/>
          </w:divBdr>
        </w:div>
        <w:div w:id="439683501">
          <w:marLeft w:val="0"/>
          <w:marRight w:val="0"/>
          <w:marTop w:val="0"/>
          <w:marBottom w:val="0"/>
          <w:divBdr>
            <w:top w:val="none" w:sz="0" w:space="0" w:color="auto"/>
            <w:left w:val="none" w:sz="0" w:space="0" w:color="auto"/>
            <w:bottom w:val="none" w:sz="0" w:space="0" w:color="auto"/>
            <w:right w:val="none" w:sz="0" w:space="0" w:color="auto"/>
          </w:divBdr>
        </w:div>
        <w:div w:id="709498707">
          <w:marLeft w:val="0"/>
          <w:marRight w:val="0"/>
          <w:marTop w:val="0"/>
          <w:marBottom w:val="0"/>
          <w:divBdr>
            <w:top w:val="none" w:sz="0" w:space="0" w:color="auto"/>
            <w:left w:val="none" w:sz="0" w:space="0" w:color="auto"/>
            <w:bottom w:val="none" w:sz="0" w:space="0" w:color="auto"/>
            <w:right w:val="none" w:sz="0" w:space="0" w:color="auto"/>
          </w:divBdr>
        </w:div>
        <w:div w:id="1450271274">
          <w:marLeft w:val="0"/>
          <w:marRight w:val="0"/>
          <w:marTop w:val="0"/>
          <w:marBottom w:val="0"/>
          <w:divBdr>
            <w:top w:val="none" w:sz="0" w:space="0" w:color="auto"/>
            <w:left w:val="none" w:sz="0" w:space="0" w:color="auto"/>
            <w:bottom w:val="none" w:sz="0" w:space="0" w:color="auto"/>
            <w:right w:val="none" w:sz="0" w:space="0" w:color="auto"/>
          </w:divBdr>
        </w:div>
        <w:div w:id="2044093069">
          <w:marLeft w:val="0"/>
          <w:marRight w:val="0"/>
          <w:marTop w:val="0"/>
          <w:marBottom w:val="0"/>
          <w:divBdr>
            <w:top w:val="none" w:sz="0" w:space="0" w:color="auto"/>
            <w:left w:val="none" w:sz="0" w:space="0" w:color="auto"/>
            <w:bottom w:val="none" w:sz="0" w:space="0" w:color="auto"/>
            <w:right w:val="none" w:sz="0" w:space="0" w:color="auto"/>
          </w:divBdr>
        </w:div>
        <w:div w:id="1719939705">
          <w:marLeft w:val="0"/>
          <w:marRight w:val="0"/>
          <w:marTop w:val="0"/>
          <w:marBottom w:val="0"/>
          <w:divBdr>
            <w:top w:val="none" w:sz="0" w:space="0" w:color="auto"/>
            <w:left w:val="none" w:sz="0" w:space="0" w:color="auto"/>
            <w:bottom w:val="none" w:sz="0" w:space="0" w:color="auto"/>
            <w:right w:val="none" w:sz="0" w:space="0" w:color="auto"/>
          </w:divBdr>
        </w:div>
        <w:div w:id="1392771115">
          <w:marLeft w:val="0"/>
          <w:marRight w:val="0"/>
          <w:marTop w:val="0"/>
          <w:marBottom w:val="0"/>
          <w:divBdr>
            <w:top w:val="none" w:sz="0" w:space="0" w:color="auto"/>
            <w:left w:val="none" w:sz="0" w:space="0" w:color="auto"/>
            <w:bottom w:val="none" w:sz="0" w:space="0" w:color="auto"/>
            <w:right w:val="none" w:sz="0" w:space="0" w:color="auto"/>
          </w:divBdr>
        </w:div>
        <w:div w:id="120807263">
          <w:marLeft w:val="0"/>
          <w:marRight w:val="0"/>
          <w:marTop w:val="0"/>
          <w:marBottom w:val="0"/>
          <w:divBdr>
            <w:top w:val="none" w:sz="0" w:space="0" w:color="auto"/>
            <w:left w:val="none" w:sz="0" w:space="0" w:color="auto"/>
            <w:bottom w:val="none" w:sz="0" w:space="0" w:color="auto"/>
            <w:right w:val="none" w:sz="0" w:space="0" w:color="auto"/>
          </w:divBdr>
        </w:div>
        <w:div w:id="1388605747">
          <w:marLeft w:val="0"/>
          <w:marRight w:val="0"/>
          <w:marTop w:val="0"/>
          <w:marBottom w:val="0"/>
          <w:divBdr>
            <w:top w:val="none" w:sz="0" w:space="0" w:color="auto"/>
            <w:left w:val="none" w:sz="0" w:space="0" w:color="auto"/>
            <w:bottom w:val="none" w:sz="0" w:space="0" w:color="auto"/>
            <w:right w:val="none" w:sz="0" w:space="0" w:color="auto"/>
          </w:divBdr>
        </w:div>
        <w:div w:id="1328438209">
          <w:marLeft w:val="0"/>
          <w:marRight w:val="0"/>
          <w:marTop w:val="0"/>
          <w:marBottom w:val="0"/>
          <w:divBdr>
            <w:top w:val="none" w:sz="0" w:space="0" w:color="auto"/>
            <w:left w:val="none" w:sz="0" w:space="0" w:color="auto"/>
            <w:bottom w:val="none" w:sz="0" w:space="0" w:color="auto"/>
            <w:right w:val="none" w:sz="0" w:space="0" w:color="auto"/>
          </w:divBdr>
        </w:div>
        <w:div w:id="536552582">
          <w:marLeft w:val="0"/>
          <w:marRight w:val="0"/>
          <w:marTop w:val="0"/>
          <w:marBottom w:val="0"/>
          <w:divBdr>
            <w:top w:val="none" w:sz="0" w:space="0" w:color="auto"/>
            <w:left w:val="none" w:sz="0" w:space="0" w:color="auto"/>
            <w:bottom w:val="none" w:sz="0" w:space="0" w:color="auto"/>
            <w:right w:val="none" w:sz="0" w:space="0" w:color="auto"/>
          </w:divBdr>
        </w:div>
        <w:div w:id="784930755">
          <w:marLeft w:val="0"/>
          <w:marRight w:val="0"/>
          <w:marTop w:val="0"/>
          <w:marBottom w:val="0"/>
          <w:divBdr>
            <w:top w:val="none" w:sz="0" w:space="0" w:color="auto"/>
            <w:left w:val="none" w:sz="0" w:space="0" w:color="auto"/>
            <w:bottom w:val="none" w:sz="0" w:space="0" w:color="auto"/>
            <w:right w:val="none" w:sz="0" w:space="0" w:color="auto"/>
          </w:divBdr>
        </w:div>
        <w:div w:id="457841180">
          <w:marLeft w:val="0"/>
          <w:marRight w:val="0"/>
          <w:marTop w:val="0"/>
          <w:marBottom w:val="0"/>
          <w:divBdr>
            <w:top w:val="none" w:sz="0" w:space="0" w:color="auto"/>
            <w:left w:val="none" w:sz="0" w:space="0" w:color="auto"/>
            <w:bottom w:val="none" w:sz="0" w:space="0" w:color="auto"/>
            <w:right w:val="none" w:sz="0" w:space="0" w:color="auto"/>
          </w:divBdr>
        </w:div>
        <w:div w:id="1156994371">
          <w:marLeft w:val="0"/>
          <w:marRight w:val="0"/>
          <w:marTop w:val="0"/>
          <w:marBottom w:val="0"/>
          <w:divBdr>
            <w:top w:val="none" w:sz="0" w:space="0" w:color="auto"/>
            <w:left w:val="none" w:sz="0" w:space="0" w:color="auto"/>
            <w:bottom w:val="none" w:sz="0" w:space="0" w:color="auto"/>
            <w:right w:val="none" w:sz="0" w:space="0" w:color="auto"/>
          </w:divBdr>
        </w:div>
        <w:div w:id="533930390">
          <w:marLeft w:val="0"/>
          <w:marRight w:val="0"/>
          <w:marTop w:val="0"/>
          <w:marBottom w:val="0"/>
          <w:divBdr>
            <w:top w:val="none" w:sz="0" w:space="0" w:color="auto"/>
            <w:left w:val="none" w:sz="0" w:space="0" w:color="auto"/>
            <w:bottom w:val="none" w:sz="0" w:space="0" w:color="auto"/>
            <w:right w:val="none" w:sz="0" w:space="0" w:color="auto"/>
          </w:divBdr>
        </w:div>
        <w:div w:id="390232275">
          <w:marLeft w:val="0"/>
          <w:marRight w:val="0"/>
          <w:marTop w:val="0"/>
          <w:marBottom w:val="0"/>
          <w:divBdr>
            <w:top w:val="none" w:sz="0" w:space="0" w:color="auto"/>
            <w:left w:val="none" w:sz="0" w:space="0" w:color="auto"/>
            <w:bottom w:val="none" w:sz="0" w:space="0" w:color="auto"/>
            <w:right w:val="none" w:sz="0" w:space="0" w:color="auto"/>
          </w:divBdr>
        </w:div>
        <w:div w:id="1902209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FE584-8B68-49B7-B330-1A27881EB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6840</Words>
  <Characters>38993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Billing Code:  4165 16</vt:lpstr>
    </vt:vector>
  </TitlesOfParts>
  <Company>Indian Health Service</Company>
  <LinksUpToDate>false</LinksUpToDate>
  <CharactersWithSpaces>45742</CharactersWithSpaces>
  <SharedDoc>false</SharedDoc>
  <HLinks>
    <vt:vector size="120" baseType="variant">
      <vt:variant>
        <vt:i4>1310803</vt:i4>
      </vt:variant>
      <vt:variant>
        <vt:i4>60</vt:i4>
      </vt:variant>
      <vt:variant>
        <vt:i4>0</vt:i4>
      </vt:variant>
      <vt:variant>
        <vt:i4>5</vt:i4>
      </vt:variant>
      <vt:variant>
        <vt:lpwstr>http://www.ihs.gov/NonMedicalPrograms/gogp/index.cfm?module=gogp_policy_topics</vt:lpwstr>
      </vt:variant>
      <vt:variant>
        <vt:lpwstr/>
      </vt:variant>
      <vt:variant>
        <vt:i4>2097212</vt:i4>
      </vt:variant>
      <vt:variant>
        <vt:i4>57</vt:i4>
      </vt:variant>
      <vt:variant>
        <vt:i4>0</vt:i4>
      </vt:variant>
      <vt:variant>
        <vt:i4>5</vt:i4>
      </vt:variant>
      <vt:variant>
        <vt:lpwstr>http://www.dpm.psc.gov/</vt:lpwstr>
      </vt:variant>
      <vt:variant>
        <vt:lpwstr/>
      </vt:variant>
      <vt:variant>
        <vt:i4>5636107</vt:i4>
      </vt:variant>
      <vt:variant>
        <vt:i4>54</vt:i4>
      </vt:variant>
      <vt:variant>
        <vt:i4>0</vt:i4>
      </vt:variant>
      <vt:variant>
        <vt:i4>5</vt:i4>
      </vt:variant>
      <vt:variant>
        <vt:lpwstr>http://www.aqd.nbc.gov/services/ICS.aspx</vt:lpwstr>
      </vt:variant>
      <vt:variant>
        <vt:lpwstr/>
      </vt:variant>
      <vt:variant>
        <vt:i4>6029329</vt:i4>
      </vt:variant>
      <vt:variant>
        <vt:i4>51</vt:i4>
      </vt:variant>
      <vt:variant>
        <vt:i4>0</vt:i4>
      </vt:variant>
      <vt:variant>
        <vt:i4>5</vt:i4>
      </vt:variant>
      <vt:variant>
        <vt:lpwstr>http://rates.psc.gov/</vt:lpwstr>
      </vt:variant>
      <vt:variant>
        <vt:lpwstr/>
      </vt:variant>
      <vt:variant>
        <vt:i4>1310803</vt:i4>
      </vt:variant>
      <vt:variant>
        <vt:i4>48</vt:i4>
      </vt:variant>
      <vt:variant>
        <vt:i4>0</vt:i4>
      </vt:variant>
      <vt:variant>
        <vt:i4>5</vt:i4>
      </vt:variant>
      <vt:variant>
        <vt:lpwstr>http://www.ihs.gov/NonMedicalPrograms/gogp/index.cfm?module=gogp_policy_topics</vt:lpwstr>
      </vt:variant>
      <vt:variant>
        <vt:lpwstr/>
      </vt:variant>
      <vt:variant>
        <vt:i4>3145774</vt:i4>
      </vt:variant>
      <vt:variant>
        <vt:i4>45</vt:i4>
      </vt:variant>
      <vt:variant>
        <vt:i4>0</vt:i4>
      </vt:variant>
      <vt:variant>
        <vt:i4>5</vt:i4>
      </vt:variant>
      <vt:variant>
        <vt:lpwstr>https://www.bpn.gov/ccrupdate/NewRegistration.aspx</vt:lpwstr>
      </vt:variant>
      <vt:variant>
        <vt:lpwstr/>
      </vt:variant>
      <vt:variant>
        <vt:i4>5701726</vt:i4>
      </vt:variant>
      <vt:variant>
        <vt:i4>42</vt:i4>
      </vt:variant>
      <vt:variant>
        <vt:i4>0</vt:i4>
      </vt:variant>
      <vt:variant>
        <vt:i4>5</vt:i4>
      </vt:variant>
      <vt:variant>
        <vt:lpwstr>https://www.bpn.gov/ccr/default.aspx</vt:lpwstr>
      </vt:variant>
      <vt:variant>
        <vt:lpwstr/>
      </vt:variant>
      <vt:variant>
        <vt:i4>1638415</vt:i4>
      </vt:variant>
      <vt:variant>
        <vt:i4>39</vt:i4>
      </vt:variant>
      <vt:variant>
        <vt:i4>0</vt:i4>
      </vt:variant>
      <vt:variant>
        <vt:i4>5</vt:i4>
      </vt:variant>
      <vt:variant>
        <vt:lpwstr>http://fedgov.dnb.com/webform</vt:lpwstr>
      </vt:variant>
      <vt:variant>
        <vt:lpwstr/>
      </vt:variant>
      <vt:variant>
        <vt:i4>1638415</vt:i4>
      </vt:variant>
      <vt:variant>
        <vt:i4>36</vt:i4>
      </vt:variant>
      <vt:variant>
        <vt:i4>0</vt:i4>
      </vt:variant>
      <vt:variant>
        <vt:i4>5</vt:i4>
      </vt:variant>
      <vt:variant>
        <vt:lpwstr>http://fedgov.dnb.com/webform</vt:lpwstr>
      </vt:variant>
      <vt:variant>
        <vt:lpwstr/>
      </vt:variant>
      <vt:variant>
        <vt:i4>720993</vt:i4>
      </vt:variant>
      <vt:variant>
        <vt:i4>33</vt:i4>
      </vt:variant>
      <vt:variant>
        <vt:i4>0</vt:i4>
      </vt:variant>
      <vt:variant>
        <vt:i4>5</vt:i4>
      </vt:variant>
      <vt:variant>
        <vt:lpwstr>mailto:Tammy.Bagley@ihs.gov</vt:lpwstr>
      </vt:variant>
      <vt:variant>
        <vt:lpwstr/>
      </vt:variant>
      <vt:variant>
        <vt:i4>393255</vt:i4>
      </vt:variant>
      <vt:variant>
        <vt:i4>30</vt:i4>
      </vt:variant>
      <vt:variant>
        <vt:i4>0</vt:i4>
      </vt:variant>
      <vt:variant>
        <vt:i4>5</vt:i4>
      </vt:variant>
      <vt:variant>
        <vt:lpwstr>mailto:GrantsPolicy@ihs.gov</vt:lpwstr>
      </vt:variant>
      <vt:variant>
        <vt:lpwstr/>
      </vt:variant>
      <vt:variant>
        <vt:i4>4784245</vt:i4>
      </vt:variant>
      <vt:variant>
        <vt:i4>27</vt:i4>
      </vt:variant>
      <vt:variant>
        <vt:i4>0</vt:i4>
      </vt:variant>
      <vt:variant>
        <vt:i4>5</vt:i4>
      </vt:variant>
      <vt:variant>
        <vt:lpwstr>mailto:support@grants.gov</vt:lpwstr>
      </vt:variant>
      <vt:variant>
        <vt:lpwstr/>
      </vt:variant>
      <vt:variant>
        <vt:i4>3604526</vt:i4>
      </vt:variant>
      <vt:variant>
        <vt:i4>24</vt:i4>
      </vt:variant>
      <vt:variant>
        <vt:i4>0</vt:i4>
      </vt:variant>
      <vt:variant>
        <vt:i4>5</vt:i4>
      </vt:variant>
      <vt:variant>
        <vt:lpwstr>http://www.grants.gov/</vt:lpwstr>
      </vt:variant>
      <vt:variant>
        <vt:lpwstr/>
      </vt:variant>
      <vt:variant>
        <vt:i4>3604526</vt:i4>
      </vt:variant>
      <vt:variant>
        <vt:i4>21</vt:i4>
      </vt:variant>
      <vt:variant>
        <vt:i4>0</vt:i4>
      </vt:variant>
      <vt:variant>
        <vt:i4>5</vt:i4>
      </vt:variant>
      <vt:variant>
        <vt:lpwstr>http://www.grants.gov/</vt:lpwstr>
      </vt:variant>
      <vt:variant>
        <vt:lpwstr/>
      </vt:variant>
      <vt:variant>
        <vt:i4>3604526</vt:i4>
      </vt:variant>
      <vt:variant>
        <vt:i4>18</vt:i4>
      </vt:variant>
      <vt:variant>
        <vt:i4>0</vt:i4>
      </vt:variant>
      <vt:variant>
        <vt:i4>5</vt:i4>
      </vt:variant>
      <vt:variant>
        <vt:lpwstr>http://www.grants.gov/</vt:lpwstr>
      </vt:variant>
      <vt:variant>
        <vt:lpwstr/>
      </vt:variant>
      <vt:variant>
        <vt:i4>2097220</vt:i4>
      </vt:variant>
      <vt:variant>
        <vt:i4>15</vt:i4>
      </vt:variant>
      <vt:variant>
        <vt:i4>0</vt:i4>
      </vt:variant>
      <vt:variant>
        <vt:i4>5</vt:i4>
      </vt:variant>
      <vt:variant>
        <vt:lpwstr>mailto:Paul.Gettys@ihs.gov</vt:lpwstr>
      </vt:variant>
      <vt:variant>
        <vt:lpwstr/>
      </vt:variant>
      <vt:variant>
        <vt:i4>4784245</vt:i4>
      </vt:variant>
      <vt:variant>
        <vt:i4>12</vt:i4>
      </vt:variant>
      <vt:variant>
        <vt:i4>0</vt:i4>
      </vt:variant>
      <vt:variant>
        <vt:i4>5</vt:i4>
      </vt:variant>
      <vt:variant>
        <vt:lpwstr>mailto:support@grants.gov</vt:lpwstr>
      </vt:variant>
      <vt:variant>
        <vt:lpwstr/>
      </vt:variant>
      <vt:variant>
        <vt:i4>8323135</vt:i4>
      </vt:variant>
      <vt:variant>
        <vt:i4>6</vt:i4>
      </vt:variant>
      <vt:variant>
        <vt:i4>0</vt:i4>
      </vt:variant>
      <vt:variant>
        <vt:i4>5</vt:i4>
      </vt:variant>
      <vt:variant>
        <vt:lpwstr>http://harvester.census.gov/sac/dissem/accessoptions.html?submit=Go+To+Database</vt:lpwstr>
      </vt:variant>
      <vt:variant>
        <vt:lpwstr/>
      </vt:variant>
      <vt:variant>
        <vt:i4>4653108</vt:i4>
      </vt:variant>
      <vt:variant>
        <vt:i4>3</vt:i4>
      </vt:variant>
      <vt:variant>
        <vt:i4>0</vt:i4>
      </vt:variant>
      <vt:variant>
        <vt:i4>5</vt:i4>
      </vt:variant>
      <vt:variant>
        <vt:lpwstr>http://www.ihs.gov/NonMedicalPrograms/gogp/index.cfm?module=gogp_funding</vt:lpwstr>
      </vt:variant>
      <vt:variant>
        <vt:lpwstr/>
      </vt:variant>
      <vt:variant>
        <vt:i4>3604526</vt:i4>
      </vt:variant>
      <vt:variant>
        <vt:i4>0</vt:i4>
      </vt:variant>
      <vt:variant>
        <vt:i4>0</vt:i4>
      </vt:variant>
      <vt:variant>
        <vt:i4>5</vt:i4>
      </vt:variant>
      <vt:variant>
        <vt:lpwstr>http://www.grants.gov/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 Code:  4165 16</dc:title>
  <dc:creator>Paul E Gettys</dc:creator>
  <cp:lastModifiedBy>Emmett Shell</cp:lastModifiedBy>
  <cp:revision>2</cp:revision>
  <cp:lastPrinted>2010-02-02T17:14:00Z</cp:lastPrinted>
  <dcterms:created xsi:type="dcterms:W3CDTF">2023-04-20T18:11:00Z</dcterms:created>
  <dcterms:modified xsi:type="dcterms:W3CDTF">2023-04-20T18:11:00Z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